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2FFC" w14:textId="77777777" w:rsidR="009E103A" w:rsidRDefault="00477FC5">
      <w:pPr>
        <w:spacing w:after="211" w:line="250" w:lineRule="auto"/>
        <w:ind w:left="-5"/>
        <w:jc w:val="left"/>
      </w:pPr>
      <w:r>
        <w:rPr>
          <w:b/>
        </w:rPr>
        <w:t xml:space="preserve">GENERALIDADES: </w:t>
      </w:r>
    </w:p>
    <w:p w14:paraId="686A82C1" w14:textId="6A4FCFE8" w:rsidR="009E103A" w:rsidRDefault="00A92473">
      <w:pPr>
        <w:spacing w:after="187" w:line="276" w:lineRule="auto"/>
        <w:ind w:left="-5"/>
        <w:jc w:val="left"/>
      </w:pPr>
      <w:bookmarkStart w:id="0" w:name="_Hlk87000110"/>
      <w:r>
        <w:rPr>
          <w:b/>
          <w:bCs/>
        </w:rPr>
        <w:t>VAL-80</w:t>
      </w:r>
      <w:r w:rsidR="00384AE9" w:rsidRPr="00384AE9">
        <w:rPr>
          <w:b/>
          <w:bCs/>
        </w:rPr>
        <w:t>53</w:t>
      </w:r>
      <w:bookmarkEnd w:id="0"/>
      <w:r w:rsidR="00477FC5">
        <w:t xml:space="preserve"> es una </w:t>
      </w:r>
      <w:r w:rsidR="00273C5C">
        <w:t>emulsión estireno</w:t>
      </w:r>
      <w:r w:rsidR="00384AE9">
        <w:t>-</w:t>
      </w:r>
      <w:r w:rsidR="00273C5C">
        <w:t>acrílica con</w:t>
      </w:r>
      <w:r w:rsidR="00477FC5">
        <w:t xml:space="preserve"> excelente</w:t>
      </w:r>
      <w:r w:rsidR="00384AE9">
        <w:t xml:space="preserve"> propiedades y alta </w:t>
      </w:r>
      <w:r w:rsidR="00477FC5">
        <w:t xml:space="preserve">resistencia al agua. </w:t>
      </w:r>
    </w:p>
    <w:p w14:paraId="59270666" w14:textId="77777777" w:rsidR="009E103A" w:rsidRDefault="00477FC5">
      <w:pPr>
        <w:spacing w:after="211" w:line="250" w:lineRule="auto"/>
        <w:ind w:left="-5"/>
        <w:jc w:val="left"/>
      </w:pPr>
      <w:r>
        <w:rPr>
          <w:b/>
        </w:rPr>
        <w:t xml:space="preserve">DATOS TÉCNICOS Y PROPIEDADES: </w:t>
      </w:r>
    </w:p>
    <w:p w14:paraId="492D5131" w14:textId="77777777" w:rsidR="009E103A" w:rsidRDefault="00477FC5">
      <w:pPr>
        <w:spacing w:after="0" w:line="259" w:lineRule="auto"/>
        <w:ind w:left="-5"/>
        <w:jc w:val="left"/>
      </w:pPr>
      <w:r>
        <w:rPr>
          <w:u w:val="single" w:color="000000"/>
        </w:rPr>
        <w:t>Propiedades físicas y químicas de</w:t>
      </w:r>
      <w:r w:rsidRPr="00133D97">
        <w:rPr>
          <w:u w:val="single"/>
        </w:rPr>
        <w:t xml:space="preserve">l </w:t>
      </w:r>
      <w:r w:rsidR="00A92473" w:rsidRPr="00133D97">
        <w:rPr>
          <w:b/>
          <w:bCs/>
          <w:u w:val="single"/>
        </w:rPr>
        <w:t>VAL-80</w:t>
      </w:r>
      <w:r w:rsidR="00384AE9" w:rsidRPr="00133D97">
        <w:rPr>
          <w:b/>
          <w:bCs/>
          <w:u w:val="single"/>
        </w:rPr>
        <w:t>53</w:t>
      </w:r>
      <w:r w:rsidRPr="00133D97">
        <w:rPr>
          <w:u w:val="single"/>
        </w:rPr>
        <w:t>.</w:t>
      </w:r>
      <w:r>
        <w:t xml:space="preserve"> </w:t>
      </w:r>
    </w:p>
    <w:tbl>
      <w:tblPr>
        <w:tblStyle w:val="TableGrid"/>
        <w:tblW w:w="4454" w:type="dxa"/>
        <w:tblInd w:w="-102" w:type="dxa"/>
        <w:tblCellMar>
          <w:top w:w="41" w:type="dxa"/>
          <w:left w:w="102" w:type="dxa"/>
          <w:right w:w="102" w:type="dxa"/>
        </w:tblCellMar>
        <w:tblLook w:val="04A0" w:firstRow="1" w:lastRow="0" w:firstColumn="1" w:lastColumn="0" w:noHBand="0" w:noVBand="1"/>
      </w:tblPr>
      <w:tblGrid>
        <w:gridCol w:w="1569"/>
        <w:gridCol w:w="518"/>
        <w:gridCol w:w="992"/>
        <w:gridCol w:w="1375"/>
      </w:tblGrid>
      <w:tr w:rsidR="009E103A" w14:paraId="3B82DA22" w14:textId="77777777" w:rsidTr="00133D97">
        <w:trPr>
          <w:trHeight w:val="239"/>
        </w:trPr>
        <w:tc>
          <w:tcPr>
            <w:tcW w:w="1569" w:type="dxa"/>
            <w:tcBorders>
              <w:top w:val="single" w:sz="4" w:space="0" w:color="000000"/>
              <w:left w:val="nil"/>
              <w:bottom w:val="single" w:sz="6" w:space="0" w:color="000000"/>
              <w:right w:val="nil"/>
            </w:tcBorders>
            <w:shd w:val="clear" w:color="auto" w:fill="000000"/>
          </w:tcPr>
          <w:p w14:paraId="6A90B258" w14:textId="09F8C3FE" w:rsidR="009E103A" w:rsidRDefault="00133D97">
            <w:pPr>
              <w:spacing w:after="0" w:line="259" w:lineRule="auto"/>
              <w:ind w:left="0" w:firstLine="0"/>
              <w:jc w:val="left"/>
            </w:pPr>
            <w:r>
              <w:rPr>
                <w:b/>
                <w:color w:val="FFFFFF"/>
                <w:sz w:val="19"/>
              </w:rPr>
              <w:t xml:space="preserve">           </w:t>
            </w:r>
            <w:r w:rsidR="00477FC5">
              <w:rPr>
                <w:b/>
                <w:color w:val="FFFFFF"/>
                <w:sz w:val="19"/>
              </w:rPr>
              <w:t xml:space="preserve">Propiedad  </w:t>
            </w:r>
          </w:p>
        </w:tc>
        <w:tc>
          <w:tcPr>
            <w:tcW w:w="1510" w:type="dxa"/>
            <w:gridSpan w:val="2"/>
            <w:tcBorders>
              <w:top w:val="single" w:sz="4" w:space="0" w:color="000000"/>
              <w:left w:val="nil"/>
              <w:bottom w:val="single" w:sz="6" w:space="0" w:color="000000"/>
              <w:right w:val="nil"/>
            </w:tcBorders>
            <w:shd w:val="clear" w:color="auto" w:fill="000000"/>
          </w:tcPr>
          <w:p w14:paraId="4C16C93D" w14:textId="13D0BEC6" w:rsidR="009E103A" w:rsidRDefault="00133D97">
            <w:pPr>
              <w:spacing w:after="0" w:line="259" w:lineRule="auto"/>
              <w:ind w:left="0" w:firstLine="0"/>
              <w:jc w:val="left"/>
            </w:pPr>
            <w:r>
              <w:rPr>
                <w:b/>
                <w:color w:val="FFFFFF"/>
                <w:sz w:val="19"/>
              </w:rPr>
              <w:t xml:space="preserve">            </w:t>
            </w:r>
            <w:r w:rsidR="00477FC5">
              <w:rPr>
                <w:b/>
                <w:color w:val="FFFFFF"/>
                <w:sz w:val="19"/>
              </w:rPr>
              <w:t xml:space="preserve">Unidad </w:t>
            </w:r>
          </w:p>
        </w:tc>
        <w:tc>
          <w:tcPr>
            <w:tcW w:w="1375" w:type="dxa"/>
            <w:tcBorders>
              <w:top w:val="single" w:sz="4" w:space="0" w:color="000000"/>
              <w:left w:val="nil"/>
              <w:bottom w:val="single" w:sz="6" w:space="0" w:color="000000"/>
              <w:right w:val="nil"/>
            </w:tcBorders>
            <w:shd w:val="clear" w:color="auto" w:fill="000000"/>
          </w:tcPr>
          <w:p w14:paraId="2132F8E3" w14:textId="3C2209A7" w:rsidR="009E103A" w:rsidRDefault="00133D97">
            <w:pPr>
              <w:spacing w:after="0" w:line="259" w:lineRule="auto"/>
              <w:ind w:left="1" w:firstLine="0"/>
              <w:jc w:val="left"/>
            </w:pPr>
            <w:r>
              <w:rPr>
                <w:b/>
                <w:color w:val="FFFFFF"/>
                <w:sz w:val="19"/>
              </w:rPr>
              <w:t xml:space="preserve">     </w:t>
            </w:r>
            <w:r w:rsidR="00477FC5">
              <w:rPr>
                <w:b/>
                <w:color w:val="FFFFFF"/>
                <w:sz w:val="19"/>
              </w:rPr>
              <w:t xml:space="preserve">Valores </w:t>
            </w:r>
          </w:p>
        </w:tc>
      </w:tr>
      <w:tr w:rsidR="009E103A" w14:paraId="6BDC73A2" w14:textId="77777777" w:rsidTr="00133D97">
        <w:trPr>
          <w:trHeight w:val="475"/>
        </w:trPr>
        <w:tc>
          <w:tcPr>
            <w:tcW w:w="2087" w:type="dxa"/>
            <w:gridSpan w:val="2"/>
            <w:tcBorders>
              <w:top w:val="single" w:sz="6" w:space="0" w:color="000000"/>
              <w:left w:val="single" w:sz="4" w:space="0" w:color="000000"/>
              <w:bottom w:val="single" w:sz="6" w:space="0" w:color="000000"/>
              <w:right w:val="single" w:sz="5" w:space="0" w:color="000000"/>
            </w:tcBorders>
          </w:tcPr>
          <w:p w14:paraId="25F710A3" w14:textId="3B329E00" w:rsidR="009E103A" w:rsidRDefault="00477FC5">
            <w:pPr>
              <w:spacing w:after="0" w:line="259" w:lineRule="auto"/>
              <w:ind w:left="0" w:firstLine="0"/>
              <w:jc w:val="left"/>
            </w:pPr>
            <w:r>
              <w:rPr>
                <w:sz w:val="19"/>
              </w:rPr>
              <w:t xml:space="preserve">Apariencia </w:t>
            </w:r>
          </w:p>
        </w:tc>
        <w:tc>
          <w:tcPr>
            <w:tcW w:w="992" w:type="dxa"/>
            <w:tcBorders>
              <w:top w:val="single" w:sz="6" w:space="0" w:color="000000"/>
              <w:left w:val="single" w:sz="5" w:space="0" w:color="000000"/>
              <w:bottom w:val="single" w:sz="6" w:space="0" w:color="000000"/>
              <w:right w:val="single" w:sz="6" w:space="0" w:color="000000"/>
            </w:tcBorders>
          </w:tcPr>
          <w:p w14:paraId="1245FF3B" w14:textId="2AA9B462" w:rsidR="009E103A" w:rsidRDefault="009E103A" w:rsidP="00133D97">
            <w:pPr>
              <w:spacing w:after="0" w:line="259" w:lineRule="auto"/>
              <w:ind w:left="0" w:firstLine="0"/>
              <w:jc w:val="center"/>
            </w:pPr>
          </w:p>
        </w:tc>
        <w:tc>
          <w:tcPr>
            <w:tcW w:w="1375" w:type="dxa"/>
            <w:tcBorders>
              <w:top w:val="single" w:sz="6" w:space="0" w:color="000000"/>
              <w:left w:val="single" w:sz="6" w:space="0" w:color="000000"/>
              <w:bottom w:val="single" w:sz="6" w:space="0" w:color="000000"/>
              <w:right w:val="single" w:sz="4" w:space="0" w:color="000000"/>
            </w:tcBorders>
          </w:tcPr>
          <w:p w14:paraId="225D2EE3" w14:textId="77777777" w:rsidR="009E103A" w:rsidRDefault="00477FC5">
            <w:pPr>
              <w:spacing w:after="0" w:line="259" w:lineRule="auto"/>
              <w:ind w:left="1" w:firstLine="0"/>
              <w:jc w:val="left"/>
            </w:pPr>
            <w:r>
              <w:rPr>
                <w:sz w:val="19"/>
              </w:rPr>
              <w:t xml:space="preserve">Líquido blanco traslucido </w:t>
            </w:r>
          </w:p>
        </w:tc>
      </w:tr>
      <w:tr w:rsidR="009E103A" w14:paraId="0272E249" w14:textId="77777777" w:rsidTr="00133D97">
        <w:trPr>
          <w:trHeight w:val="342"/>
        </w:trPr>
        <w:tc>
          <w:tcPr>
            <w:tcW w:w="2087" w:type="dxa"/>
            <w:gridSpan w:val="2"/>
            <w:tcBorders>
              <w:top w:val="single" w:sz="6" w:space="0" w:color="000000"/>
              <w:left w:val="single" w:sz="4" w:space="0" w:color="000000"/>
              <w:bottom w:val="single" w:sz="6" w:space="0" w:color="000000"/>
              <w:right w:val="single" w:sz="5" w:space="0" w:color="000000"/>
            </w:tcBorders>
          </w:tcPr>
          <w:p w14:paraId="034CFE66" w14:textId="77777777" w:rsidR="009E103A" w:rsidRDefault="00477FC5">
            <w:pPr>
              <w:spacing w:after="0" w:line="259" w:lineRule="auto"/>
              <w:ind w:left="0" w:firstLine="0"/>
              <w:jc w:val="left"/>
            </w:pPr>
            <w:r>
              <w:rPr>
                <w:sz w:val="19"/>
              </w:rPr>
              <w:t xml:space="preserve">Material no volátil </w:t>
            </w:r>
          </w:p>
        </w:tc>
        <w:tc>
          <w:tcPr>
            <w:tcW w:w="992" w:type="dxa"/>
            <w:tcBorders>
              <w:top w:val="single" w:sz="6" w:space="0" w:color="000000"/>
              <w:left w:val="single" w:sz="5" w:space="0" w:color="000000"/>
              <w:bottom w:val="single" w:sz="6" w:space="0" w:color="000000"/>
              <w:right w:val="single" w:sz="6" w:space="0" w:color="000000"/>
            </w:tcBorders>
          </w:tcPr>
          <w:p w14:paraId="3BC83BF0" w14:textId="4B79CB93" w:rsidR="009E103A" w:rsidRDefault="00477FC5" w:rsidP="00133D97">
            <w:pPr>
              <w:spacing w:after="0" w:line="259" w:lineRule="auto"/>
              <w:ind w:left="0" w:firstLine="0"/>
              <w:jc w:val="center"/>
            </w:pPr>
            <w:r>
              <w:rPr>
                <w:sz w:val="19"/>
              </w:rPr>
              <w:t>% NV</w:t>
            </w:r>
          </w:p>
        </w:tc>
        <w:tc>
          <w:tcPr>
            <w:tcW w:w="1375" w:type="dxa"/>
            <w:tcBorders>
              <w:top w:val="single" w:sz="6" w:space="0" w:color="000000"/>
              <w:left w:val="single" w:sz="6" w:space="0" w:color="000000"/>
              <w:bottom w:val="single" w:sz="6" w:space="0" w:color="000000"/>
              <w:right w:val="single" w:sz="4" w:space="0" w:color="000000"/>
            </w:tcBorders>
          </w:tcPr>
          <w:p w14:paraId="0BB03877" w14:textId="77777777" w:rsidR="009E103A" w:rsidRDefault="00477FC5">
            <w:pPr>
              <w:spacing w:after="0" w:line="259" w:lineRule="auto"/>
              <w:ind w:left="1" w:firstLine="0"/>
              <w:jc w:val="left"/>
            </w:pPr>
            <w:r>
              <w:rPr>
                <w:sz w:val="19"/>
              </w:rPr>
              <w:t>49.</w:t>
            </w:r>
            <w:r w:rsidR="00384AE9">
              <w:rPr>
                <w:sz w:val="19"/>
              </w:rPr>
              <w:t>0</w:t>
            </w:r>
            <w:r>
              <w:rPr>
                <w:sz w:val="19"/>
              </w:rPr>
              <w:t xml:space="preserve"> – 51.</w:t>
            </w:r>
            <w:r w:rsidR="009617FE">
              <w:rPr>
                <w:sz w:val="19"/>
              </w:rPr>
              <w:t>0</w:t>
            </w:r>
            <w:r>
              <w:rPr>
                <w:sz w:val="19"/>
              </w:rPr>
              <w:t xml:space="preserve"> </w:t>
            </w:r>
          </w:p>
        </w:tc>
      </w:tr>
      <w:tr w:rsidR="009E103A" w14:paraId="4FCB80DA" w14:textId="77777777" w:rsidTr="00133D97">
        <w:trPr>
          <w:trHeight w:val="634"/>
        </w:trPr>
        <w:tc>
          <w:tcPr>
            <w:tcW w:w="2087" w:type="dxa"/>
            <w:gridSpan w:val="2"/>
            <w:tcBorders>
              <w:top w:val="single" w:sz="6" w:space="0" w:color="000000"/>
              <w:left w:val="single" w:sz="4" w:space="0" w:color="000000"/>
              <w:bottom w:val="single" w:sz="6" w:space="0" w:color="000000"/>
              <w:right w:val="single" w:sz="5" w:space="0" w:color="000000"/>
            </w:tcBorders>
          </w:tcPr>
          <w:p w14:paraId="2EEE75A7" w14:textId="77777777" w:rsidR="009E103A" w:rsidRDefault="00477FC5">
            <w:pPr>
              <w:spacing w:after="0" w:line="259" w:lineRule="auto"/>
              <w:ind w:left="0" w:firstLine="0"/>
              <w:jc w:val="left"/>
              <w:rPr>
                <w:sz w:val="19"/>
              </w:rPr>
            </w:pPr>
            <w:r>
              <w:rPr>
                <w:sz w:val="19"/>
              </w:rPr>
              <w:t xml:space="preserve">Viscosidad </w:t>
            </w:r>
            <w:proofErr w:type="spellStart"/>
            <w:r>
              <w:rPr>
                <w:sz w:val="19"/>
              </w:rPr>
              <w:t>Brookfield</w:t>
            </w:r>
            <w:proofErr w:type="spellEnd"/>
            <w:r>
              <w:rPr>
                <w:sz w:val="19"/>
              </w:rPr>
              <w:t xml:space="preserve">  </w:t>
            </w:r>
          </w:p>
          <w:p w14:paraId="0C5FAEB7" w14:textId="14B1AF7A" w:rsidR="00D41C66" w:rsidRPr="00D41C66" w:rsidRDefault="00D41C66" w:rsidP="00D41C66">
            <w:pPr>
              <w:spacing w:after="0" w:line="259" w:lineRule="auto"/>
              <w:ind w:left="0" w:firstLine="0"/>
              <w:jc w:val="left"/>
              <w:rPr>
                <w:sz w:val="16"/>
                <w:szCs w:val="16"/>
              </w:rPr>
            </w:pPr>
            <w:r w:rsidRPr="00D41C66">
              <w:rPr>
                <w:sz w:val="16"/>
                <w:szCs w:val="16"/>
              </w:rPr>
              <w:t>RVT, 25°C, aguja #4 a 20 RPM</w:t>
            </w:r>
          </w:p>
        </w:tc>
        <w:tc>
          <w:tcPr>
            <w:tcW w:w="992" w:type="dxa"/>
            <w:tcBorders>
              <w:top w:val="single" w:sz="6" w:space="0" w:color="000000"/>
              <w:left w:val="single" w:sz="5" w:space="0" w:color="000000"/>
              <w:bottom w:val="single" w:sz="6" w:space="0" w:color="000000"/>
              <w:right w:val="single" w:sz="6" w:space="0" w:color="000000"/>
            </w:tcBorders>
          </w:tcPr>
          <w:p w14:paraId="0D6A07FA" w14:textId="77777777" w:rsidR="00D41C66" w:rsidRDefault="00D41C66" w:rsidP="00133D97">
            <w:pPr>
              <w:spacing w:after="0" w:line="259" w:lineRule="auto"/>
              <w:ind w:left="0" w:firstLine="0"/>
              <w:jc w:val="center"/>
              <w:rPr>
                <w:sz w:val="17"/>
              </w:rPr>
            </w:pPr>
          </w:p>
          <w:p w14:paraId="186AB264" w14:textId="27A2E7F4" w:rsidR="009E103A" w:rsidRDefault="00D41C66" w:rsidP="00133D97">
            <w:pPr>
              <w:spacing w:after="0" w:line="259" w:lineRule="auto"/>
              <w:ind w:left="0" w:firstLine="0"/>
              <w:jc w:val="center"/>
            </w:pPr>
            <w:proofErr w:type="spellStart"/>
            <w:r>
              <w:rPr>
                <w:sz w:val="17"/>
              </w:rPr>
              <w:t>cps</w:t>
            </w:r>
            <w:proofErr w:type="spellEnd"/>
          </w:p>
        </w:tc>
        <w:tc>
          <w:tcPr>
            <w:tcW w:w="1375" w:type="dxa"/>
            <w:tcBorders>
              <w:top w:val="single" w:sz="6" w:space="0" w:color="000000"/>
              <w:left w:val="single" w:sz="6" w:space="0" w:color="000000"/>
              <w:bottom w:val="single" w:sz="6" w:space="0" w:color="000000"/>
              <w:right w:val="single" w:sz="4" w:space="0" w:color="000000"/>
            </w:tcBorders>
          </w:tcPr>
          <w:p w14:paraId="0B4A4380" w14:textId="77777777" w:rsidR="00D41C66" w:rsidRDefault="00D41C66">
            <w:pPr>
              <w:spacing w:after="0" w:line="259" w:lineRule="auto"/>
              <w:ind w:left="1" w:firstLine="0"/>
              <w:jc w:val="left"/>
              <w:rPr>
                <w:sz w:val="19"/>
              </w:rPr>
            </w:pPr>
          </w:p>
          <w:p w14:paraId="504A5C80" w14:textId="2FA941B3" w:rsidR="009E103A" w:rsidRDefault="00DA709B">
            <w:pPr>
              <w:spacing w:after="0" w:line="259" w:lineRule="auto"/>
              <w:ind w:left="1" w:firstLine="0"/>
              <w:jc w:val="left"/>
            </w:pPr>
            <w:r>
              <w:rPr>
                <w:sz w:val="19"/>
              </w:rPr>
              <w:t>30</w:t>
            </w:r>
            <w:r w:rsidR="00477FC5">
              <w:rPr>
                <w:sz w:val="19"/>
              </w:rPr>
              <w:t xml:space="preserve">00 - </w:t>
            </w:r>
            <w:r>
              <w:rPr>
                <w:sz w:val="19"/>
              </w:rPr>
              <w:t>9</w:t>
            </w:r>
            <w:r w:rsidR="009617FE">
              <w:rPr>
                <w:sz w:val="19"/>
              </w:rPr>
              <w:t>0</w:t>
            </w:r>
            <w:r w:rsidR="00477FC5">
              <w:rPr>
                <w:sz w:val="19"/>
              </w:rPr>
              <w:t xml:space="preserve">00 </w:t>
            </w:r>
          </w:p>
        </w:tc>
      </w:tr>
      <w:tr w:rsidR="009E103A" w14:paraId="5289C959" w14:textId="77777777" w:rsidTr="00133D97">
        <w:trPr>
          <w:trHeight w:val="245"/>
        </w:trPr>
        <w:tc>
          <w:tcPr>
            <w:tcW w:w="2087" w:type="dxa"/>
            <w:gridSpan w:val="2"/>
            <w:tcBorders>
              <w:top w:val="single" w:sz="6" w:space="0" w:color="000000"/>
              <w:left w:val="single" w:sz="4" w:space="0" w:color="000000"/>
              <w:bottom w:val="single" w:sz="6" w:space="0" w:color="000000"/>
              <w:right w:val="single" w:sz="5" w:space="0" w:color="000000"/>
            </w:tcBorders>
          </w:tcPr>
          <w:p w14:paraId="4D1B09AE" w14:textId="77777777" w:rsidR="009E103A" w:rsidRDefault="00477FC5">
            <w:pPr>
              <w:spacing w:after="0" w:line="259" w:lineRule="auto"/>
              <w:ind w:left="0" w:firstLine="0"/>
              <w:jc w:val="left"/>
            </w:pPr>
            <w:r>
              <w:rPr>
                <w:sz w:val="19"/>
              </w:rPr>
              <w:t xml:space="preserve">pH </w:t>
            </w:r>
          </w:p>
        </w:tc>
        <w:tc>
          <w:tcPr>
            <w:tcW w:w="992" w:type="dxa"/>
            <w:tcBorders>
              <w:top w:val="single" w:sz="6" w:space="0" w:color="000000"/>
              <w:left w:val="single" w:sz="5" w:space="0" w:color="000000"/>
              <w:bottom w:val="single" w:sz="6" w:space="0" w:color="000000"/>
              <w:right w:val="single" w:sz="6" w:space="0" w:color="000000"/>
            </w:tcBorders>
          </w:tcPr>
          <w:p w14:paraId="214F33ED" w14:textId="1A83942E" w:rsidR="009E103A" w:rsidRDefault="00477FC5" w:rsidP="00133D97">
            <w:pPr>
              <w:spacing w:after="0" w:line="259" w:lineRule="auto"/>
              <w:ind w:left="0" w:firstLine="0"/>
              <w:jc w:val="center"/>
            </w:pPr>
            <w:r>
              <w:rPr>
                <w:sz w:val="19"/>
              </w:rPr>
              <w:t>pH</w:t>
            </w:r>
          </w:p>
        </w:tc>
        <w:tc>
          <w:tcPr>
            <w:tcW w:w="1375" w:type="dxa"/>
            <w:tcBorders>
              <w:top w:val="single" w:sz="6" w:space="0" w:color="000000"/>
              <w:left w:val="single" w:sz="6" w:space="0" w:color="000000"/>
              <w:bottom w:val="single" w:sz="6" w:space="0" w:color="000000"/>
              <w:right w:val="single" w:sz="4" w:space="0" w:color="000000"/>
            </w:tcBorders>
          </w:tcPr>
          <w:p w14:paraId="7687CB29" w14:textId="134C33DA" w:rsidR="009E103A" w:rsidRDefault="00273C5C">
            <w:pPr>
              <w:spacing w:after="0" w:line="259" w:lineRule="auto"/>
              <w:ind w:left="1" w:firstLine="0"/>
              <w:jc w:val="left"/>
            </w:pPr>
            <w:r>
              <w:rPr>
                <w:sz w:val="19"/>
              </w:rPr>
              <w:t>8.0 –</w:t>
            </w:r>
            <w:r w:rsidR="00477FC5">
              <w:rPr>
                <w:sz w:val="19"/>
              </w:rPr>
              <w:t xml:space="preserve"> </w:t>
            </w:r>
            <w:r w:rsidR="009617FE">
              <w:rPr>
                <w:sz w:val="19"/>
              </w:rPr>
              <w:t>10</w:t>
            </w:r>
            <w:r w:rsidR="00477FC5">
              <w:rPr>
                <w:sz w:val="19"/>
              </w:rPr>
              <w:t xml:space="preserve">.0 </w:t>
            </w:r>
          </w:p>
        </w:tc>
      </w:tr>
      <w:tr w:rsidR="009E103A" w14:paraId="0370F539" w14:textId="77777777" w:rsidTr="00133D97">
        <w:trPr>
          <w:trHeight w:val="620"/>
        </w:trPr>
        <w:tc>
          <w:tcPr>
            <w:tcW w:w="2087" w:type="dxa"/>
            <w:gridSpan w:val="2"/>
            <w:tcBorders>
              <w:top w:val="single" w:sz="6" w:space="0" w:color="000000"/>
              <w:left w:val="single" w:sz="4" w:space="0" w:color="000000"/>
              <w:bottom w:val="single" w:sz="6" w:space="0" w:color="000000"/>
              <w:right w:val="single" w:sz="5" w:space="0" w:color="000000"/>
            </w:tcBorders>
          </w:tcPr>
          <w:p w14:paraId="54FA2E47" w14:textId="5E7FEABE" w:rsidR="009E103A" w:rsidRPr="00D41C66" w:rsidRDefault="00477FC5">
            <w:pPr>
              <w:spacing w:after="0" w:line="259" w:lineRule="auto"/>
              <w:ind w:left="0" w:firstLine="0"/>
              <w:jc w:val="left"/>
              <w:rPr>
                <w:sz w:val="16"/>
                <w:szCs w:val="16"/>
              </w:rPr>
            </w:pPr>
            <w:r w:rsidRPr="00D41C66">
              <w:rPr>
                <w:sz w:val="16"/>
                <w:szCs w:val="16"/>
              </w:rPr>
              <w:t xml:space="preserve">Temperatura Mínima de </w:t>
            </w:r>
          </w:p>
          <w:p w14:paraId="2D99DFC9" w14:textId="344E61C4" w:rsidR="009E103A" w:rsidRPr="00133D97" w:rsidRDefault="00477FC5" w:rsidP="00133D97">
            <w:pPr>
              <w:spacing w:after="0" w:line="259" w:lineRule="auto"/>
              <w:ind w:left="0" w:firstLine="0"/>
              <w:jc w:val="left"/>
              <w:rPr>
                <w:sz w:val="16"/>
                <w:szCs w:val="16"/>
              </w:rPr>
            </w:pPr>
            <w:r w:rsidRPr="00D41C66">
              <w:rPr>
                <w:sz w:val="16"/>
                <w:szCs w:val="16"/>
              </w:rPr>
              <w:t xml:space="preserve">Formación de </w:t>
            </w:r>
            <w:r w:rsidR="00133D97">
              <w:rPr>
                <w:sz w:val="16"/>
                <w:szCs w:val="16"/>
              </w:rPr>
              <w:t xml:space="preserve">Película </w:t>
            </w:r>
          </w:p>
        </w:tc>
        <w:tc>
          <w:tcPr>
            <w:tcW w:w="992" w:type="dxa"/>
            <w:tcBorders>
              <w:top w:val="single" w:sz="6" w:space="0" w:color="000000"/>
              <w:left w:val="single" w:sz="5" w:space="0" w:color="000000"/>
              <w:bottom w:val="single" w:sz="6" w:space="0" w:color="000000"/>
              <w:right w:val="single" w:sz="6" w:space="0" w:color="000000"/>
            </w:tcBorders>
          </w:tcPr>
          <w:p w14:paraId="030B6C94" w14:textId="77777777" w:rsidR="00D41C66" w:rsidRDefault="00D41C66" w:rsidP="00133D97">
            <w:pPr>
              <w:spacing w:after="0" w:line="259" w:lineRule="auto"/>
              <w:ind w:left="0" w:firstLine="0"/>
              <w:jc w:val="center"/>
            </w:pPr>
          </w:p>
          <w:p w14:paraId="032ADD4B" w14:textId="44D87104" w:rsidR="009E103A" w:rsidRDefault="00477FC5" w:rsidP="00133D97">
            <w:pPr>
              <w:spacing w:after="0" w:line="259" w:lineRule="auto"/>
              <w:ind w:left="0" w:firstLine="0"/>
              <w:jc w:val="center"/>
            </w:pPr>
            <w:r>
              <w:t>°C</w:t>
            </w:r>
          </w:p>
        </w:tc>
        <w:tc>
          <w:tcPr>
            <w:tcW w:w="1375" w:type="dxa"/>
            <w:tcBorders>
              <w:top w:val="single" w:sz="6" w:space="0" w:color="000000"/>
              <w:left w:val="single" w:sz="6" w:space="0" w:color="000000"/>
              <w:bottom w:val="single" w:sz="6" w:space="0" w:color="000000"/>
              <w:right w:val="single" w:sz="4" w:space="0" w:color="000000"/>
            </w:tcBorders>
          </w:tcPr>
          <w:p w14:paraId="0C8AD1CD" w14:textId="77777777" w:rsidR="00D41C66" w:rsidRDefault="00D41C66">
            <w:pPr>
              <w:spacing w:after="0" w:line="259" w:lineRule="auto"/>
              <w:ind w:left="1" w:firstLine="0"/>
              <w:jc w:val="left"/>
            </w:pPr>
          </w:p>
          <w:p w14:paraId="1E782D5C" w14:textId="6851287A" w:rsidR="009E103A" w:rsidRDefault="00DA709B">
            <w:pPr>
              <w:spacing w:after="0" w:line="259" w:lineRule="auto"/>
              <w:ind w:left="1" w:firstLine="0"/>
              <w:jc w:val="left"/>
            </w:pPr>
            <w:r>
              <w:t>5 - 10</w:t>
            </w:r>
            <w:r w:rsidR="00477FC5">
              <w:rPr>
                <w:sz w:val="19"/>
              </w:rPr>
              <w:t xml:space="preserve"> </w:t>
            </w:r>
          </w:p>
        </w:tc>
      </w:tr>
      <w:tr w:rsidR="009E103A" w14:paraId="5C665009" w14:textId="77777777" w:rsidTr="00133D97">
        <w:trPr>
          <w:trHeight w:val="266"/>
        </w:trPr>
        <w:tc>
          <w:tcPr>
            <w:tcW w:w="2087" w:type="dxa"/>
            <w:gridSpan w:val="2"/>
            <w:tcBorders>
              <w:top w:val="single" w:sz="6" w:space="0" w:color="000000"/>
              <w:left w:val="single" w:sz="4" w:space="0" w:color="000000"/>
              <w:bottom w:val="single" w:sz="6" w:space="0" w:color="000000"/>
              <w:right w:val="single" w:sz="5" w:space="0" w:color="000000"/>
            </w:tcBorders>
          </w:tcPr>
          <w:p w14:paraId="1F7C4B2C" w14:textId="32DEB486" w:rsidR="009E103A" w:rsidRDefault="00D41C66">
            <w:pPr>
              <w:spacing w:after="0" w:line="259" w:lineRule="auto"/>
              <w:ind w:left="0" w:firstLine="0"/>
              <w:jc w:val="left"/>
            </w:pPr>
            <w:r>
              <w:rPr>
                <w:sz w:val="19"/>
              </w:rPr>
              <w:t>Densidad</w:t>
            </w:r>
          </w:p>
        </w:tc>
        <w:tc>
          <w:tcPr>
            <w:tcW w:w="992" w:type="dxa"/>
            <w:tcBorders>
              <w:top w:val="single" w:sz="6" w:space="0" w:color="000000"/>
              <w:left w:val="single" w:sz="5" w:space="0" w:color="000000"/>
              <w:bottom w:val="single" w:sz="6" w:space="0" w:color="000000"/>
              <w:right w:val="single" w:sz="6" w:space="0" w:color="000000"/>
            </w:tcBorders>
          </w:tcPr>
          <w:p w14:paraId="7E5CAB0D" w14:textId="3E748B28" w:rsidR="009E103A" w:rsidRDefault="00477FC5" w:rsidP="00133D97">
            <w:pPr>
              <w:spacing w:after="0" w:line="259" w:lineRule="auto"/>
              <w:ind w:left="0" w:firstLine="0"/>
              <w:jc w:val="center"/>
            </w:pPr>
            <w:r>
              <w:t>Kg/gal</w:t>
            </w:r>
          </w:p>
        </w:tc>
        <w:tc>
          <w:tcPr>
            <w:tcW w:w="1375" w:type="dxa"/>
            <w:tcBorders>
              <w:top w:val="single" w:sz="6" w:space="0" w:color="000000"/>
              <w:left w:val="single" w:sz="6" w:space="0" w:color="000000"/>
              <w:bottom w:val="single" w:sz="6" w:space="0" w:color="000000"/>
              <w:right w:val="single" w:sz="4" w:space="0" w:color="000000"/>
            </w:tcBorders>
          </w:tcPr>
          <w:p w14:paraId="441B0A48" w14:textId="2CE57F96" w:rsidR="009E103A" w:rsidRDefault="00273C5C">
            <w:pPr>
              <w:spacing w:after="0" w:line="259" w:lineRule="auto"/>
              <w:ind w:left="1" w:firstLine="0"/>
              <w:jc w:val="left"/>
            </w:pPr>
            <w:r>
              <w:rPr>
                <w:sz w:val="19"/>
              </w:rPr>
              <w:t>3.80 –</w:t>
            </w:r>
            <w:r w:rsidR="00477FC5">
              <w:rPr>
                <w:sz w:val="19"/>
              </w:rPr>
              <w:t xml:space="preserve"> 3.90 </w:t>
            </w:r>
          </w:p>
        </w:tc>
      </w:tr>
      <w:tr w:rsidR="009E103A" w14:paraId="3B4B0B8B" w14:textId="77777777" w:rsidTr="00133D97">
        <w:trPr>
          <w:trHeight w:val="470"/>
        </w:trPr>
        <w:tc>
          <w:tcPr>
            <w:tcW w:w="2087" w:type="dxa"/>
            <w:gridSpan w:val="2"/>
            <w:tcBorders>
              <w:top w:val="single" w:sz="6" w:space="0" w:color="000000"/>
              <w:left w:val="single" w:sz="4" w:space="0" w:color="000000"/>
              <w:bottom w:val="single" w:sz="4" w:space="0" w:color="000000"/>
              <w:right w:val="single" w:sz="5" w:space="0" w:color="000000"/>
            </w:tcBorders>
          </w:tcPr>
          <w:p w14:paraId="50EB3270" w14:textId="5FA300CC" w:rsidR="009E103A" w:rsidRDefault="00477FC5" w:rsidP="00133D97">
            <w:pPr>
              <w:spacing w:after="0" w:line="259" w:lineRule="auto"/>
              <w:ind w:left="0" w:firstLine="0"/>
              <w:jc w:val="left"/>
            </w:pPr>
            <w:r>
              <w:rPr>
                <w:sz w:val="19"/>
              </w:rPr>
              <w:t xml:space="preserve">Tamaño </w:t>
            </w:r>
            <w:r w:rsidR="00133D97">
              <w:rPr>
                <w:sz w:val="19"/>
              </w:rPr>
              <w:t>de Partícula</w:t>
            </w:r>
            <w:r>
              <w:rPr>
                <w:sz w:val="19"/>
              </w:rPr>
              <w:t xml:space="preserve"> </w:t>
            </w:r>
          </w:p>
        </w:tc>
        <w:tc>
          <w:tcPr>
            <w:tcW w:w="992" w:type="dxa"/>
            <w:tcBorders>
              <w:top w:val="single" w:sz="6" w:space="0" w:color="000000"/>
              <w:left w:val="single" w:sz="5" w:space="0" w:color="000000"/>
              <w:bottom w:val="single" w:sz="4" w:space="0" w:color="000000"/>
              <w:right w:val="single" w:sz="6" w:space="0" w:color="000000"/>
            </w:tcBorders>
          </w:tcPr>
          <w:p w14:paraId="69FACCC0" w14:textId="180B5C2B" w:rsidR="009E103A" w:rsidRDefault="00477FC5" w:rsidP="00133D97">
            <w:pPr>
              <w:spacing w:after="0" w:line="259" w:lineRule="auto"/>
              <w:ind w:left="0" w:firstLine="0"/>
              <w:jc w:val="center"/>
            </w:pPr>
            <w:r>
              <w:rPr>
                <w:rFonts w:ascii="Segoe UI Symbol" w:eastAsia="Segoe UI Symbol" w:hAnsi="Segoe UI Symbol" w:cs="Segoe UI Symbol"/>
                <w:sz w:val="19"/>
              </w:rPr>
              <w:t>µ</w:t>
            </w:r>
            <w:r>
              <w:rPr>
                <w:sz w:val="19"/>
              </w:rPr>
              <w:t>m</w:t>
            </w:r>
          </w:p>
        </w:tc>
        <w:tc>
          <w:tcPr>
            <w:tcW w:w="1375" w:type="dxa"/>
            <w:tcBorders>
              <w:top w:val="single" w:sz="6" w:space="0" w:color="000000"/>
              <w:left w:val="single" w:sz="6" w:space="0" w:color="000000"/>
              <w:bottom w:val="single" w:sz="4" w:space="0" w:color="000000"/>
              <w:right w:val="single" w:sz="4" w:space="0" w:color="000000"/>
            </w:tcBorders>
          </w:tcPr>
          <w:p w14:paraId="558DC853" w14:textId="5FDF3A83" w:rsidR="009E103A" w:rsidRDefault="00D41C66" w:rsidP="00D41C66">
            <w:pPr>
              <w:spacing w:after="0" w:line="259" w:lineRule="auto"/>
              <w:ind w:left="1" w:firstLine="0"/>
              <w:jc w:val="left"/>
            </w:pPr>
            <w:r>
              <w:rPr>
                <w:sz w:val="19"/>
              </w:rPr>
              <w:t>0.1 – 0.3</w:t>
            </w:r>
            <w:r w:rsidR="00477FC5">
              <w:rPr>
                <w:sz w:val="19"/>
              </w:rPr>
              <w:t xml:space="preserve">  </w:t>
            </w:r>
          </w:p>
        </w:tc>
      </w:tr>
    </w:tbl>
    <w:p w14:paraId="4906A2D8" w14:textId="77777777" w:rsidR="009E103A" w:rsidRDefault="00477FC5">
      <w:pPr>
        <w:spacing w:after="190" w:line="259" w:lineRule="auto"/>
        <w:ind w:left="0" w:firstLine="0"/>
        <w:jc w:val="left"/>
      </w:pPr>
      <w:r>
        <w:rPr>
          <w:sz w:val="23"/>
        </w:rPr>
        <w:t xml:space="preserve"> </w:t>
      </w:r>
    </w:p>
    <w:p w14:paraId="1EA22006" w14:textId="77777777" w:rsidR="009E103A" w:rsidRDefault="00477FC5">
      <w:pPr>
        <w:spacing w:after="171" w:line="250" w:lineRule="auto"/>
        <w:ind w:left="-5"/>
        <w:jc w:val="left"/>
      </w:pPr>
      <w:r>
        <w:rPr>
          <w:b/>
        </w:rPr>
        <w:t xml:space="preserve">CAMPOS DE APLICACIÓN: </w:t>
      </w:r>
    </w:p>
    <w:p w14:paraId="4CB33AB4" w14:textId="61C055D5" w:rsidR="009E103A" w:rsidRDefault="00477FC5" w:rsidP="00A92473">
      <w:pPr>
        <w:spacing w:after="187" w:line="276" w:lineRule="auto"/>
        <w:ind w:left="-5"/>
      </w:pPr>
      <w:r>
        <w:t xml:space="preserve">El </w:t>
      </w:r>
      <w:r w:rsidR="00A92473">
        <w:rPr>
          <w:b/>
          <w:bCs/>
        </w:rPr>
        <w:t>VAL-80</w:t>
      </w:r>
      <w:r w:rsidR="009617FE" w:rsidRPr="00384AE9">
        <w:rPr>
          <w:b/>
          <w:bCs/>
        </w:rPr>
        <w:t>53</w:t>
      </w:r>
      <w:r w:rsidR="009617FE">
        <w:rPr>
          <w:b/>
          <w:bCs/>
        </w:rPr>
        <w:t xml:space="preserve"> </w:t>
      </w:r>
      <w:r>
        <w:t>es un</w:t>
      </w:r>
      <w:r w:rsidR="009617FE">
        <w:t xml:space="preserve">a </w:t>
      </w:r>
      <w:r w:rsidR="00273C5C">
        <w:t>emulsión de</w:t>
      </w:r>
      <w:r>
        <w:t xml:space="preserve"> </w:t>
      </w:r>
      <w:r w:rsidR="00273C5C">
        <w:t>alta calidad</w:t>
      </w:r>
      <w:r w:rsidR="00133D97">
        <w:t xml:space="preserve"> para fabricación de</w:t>
      </w:r>
      <w:r>
        <w:t xml:space="preserve"> revestimientos texturizados o pasta profesional de uso exterior. También utilizado </w:t>
      </w:r>
      <w:r w:rsidR="00273C5C">
        <w:t>en pinturas</w:t>
      </w:r>
      <w:r>
        <w:t xml:space="preserve"> </w:t>
      </w:r>
      <w:r w:rsidR="009617FE">
        <w:t xml:space="preserve">emulsionadas para interior y </w:t>
      </w:r>
      <w:r w:rsidR="00273C5C">
        <w:t>exterior, selladores</w:t>
      </w:r>
      <w:r w:rsidR="009617FE">
        <w:t xml:space="preserve"> base agua</w:t>
      </w:r>
      <w:r>
        <w:t xml:space="preserve">, </w:t>
      </w:r>
      <w:r w:rsidR="009617FE">
        <w:t>pinturas satinadas</w:t>
      </w:r>
      <w:r>
        <w:t>,</w:t>
      </w:r>
      <w:r w:rsidR="009617FE">
        <w:t xml:space="preserve"> i</w:t>
      </w:r>
      <w:r>
        <w:t>mpermeabilizantes para pisos, terrazas etc., morteros</w:t>
      </w:r>
      <w:r w:rsidR="009617FE">
        <w:t xml:space="preserve"> </w:t>
      </w:r>
      <w:r w:rsidR="00273C5C">
        <w:t>cementosos, capas</w:t>
      </w:r>
      <w:r>
        <w:t xml:space="preserve"> hidráulicas y reparaciones de mampostería en general. </w:t>
      </w:r>
    </w:p>
    <w:p w14:paraId="12DFF1E5" w14:textId="5D4D0F3A" w:rsidR="009E103A" w:rsidRDefault="00477FC5" w:rsidP="00A92473">
      <w:pPr>
        <w:spacing w:after="187" w:line="276" w:lineRule="auto"/>
        <w:ind w:left="-5"/>
      </w:pPr>
      <w:r>
        <w:t xml:space="preserve">El </w:t>
      </w:r>
      <w:r w:rsidR="00A92473">
        <w:rPr>
          <w:b/>
          <w:bCs/>
        </w:rPr>
        <w:t>VAL-80</w:t>
      </w:r>
      <w:r w:rsidR="009617FE" w:rsidRPr="00384AE9">
        <w:rPr>
          <w:b/>
          <w:bCs/>
        </w:rPr>
        <w:t>53</w:t>
      </w:r>
      <w:r>
        <w:t xml:space="preserve"> confiere flexibilidad</w:t>
      </w:r>
      <w:r w:rsidR="009617FE">
        <w:t xml:space="preserve"> </w:t>
      </w:r>
      <w:r w:rsidR="00273C5C">
        <w:t>y gran</w:t>
      </w:r>
      <w:r>
        <w:t xml:space="preserve"> resistencia a la hidrólisis y al agua.  Posee buena adherencia a varios sustratos, buen flujo y nivelación y es compatible con varios agentes coalescentes del tipo de </w:t>
      </w:r>
      <w:proofErr w:type="spellStart"/>
      <w:r>
        <w:t>Butil</w:t>
      </w:r>
      <w:proofErr w:type="spellEnd"/>
      <w:r>
        <w:t xml:space="preserve"> </w:t>
      </w:r>
      <w:proofErr w:type="spellStart"/>
      <w:r>
        <w:t>Cellosolve</w:t>
      </w:r>
      <w:proofErr w:type="spellEnd"/>
      <w:r>
        <w:t xml:space="preserve">, </w:t>
      </w:r>
      <w:proofErr w:type="spellStart"/>
      <w:r>
        <w:t>Butil</w:t>
      </w:r>
      <w:proofErr w:type="spellEnd"/>
      <w:r>
        <w:t xml:space="preserve"> </w:t>
      </w:r>
      <w:proofErr w:type="spellStart"/>
      <w:r>
        <w:t>Carbitol</w:t>
      </w:r>
      <w:proofErr w:type="spellEnd"/>
      <w:r>
        <w:t xml:space="preserve">, etc. </w:t>
      </w:r>
    </w:p>
    <w:p w14:paraId="344FA440" w14:textId="5A5EDE5E" w:rsidR="009E103A" w:rsidRDefault="00C907A1">
      <w:pPr>
        <w:spacing w:after="209"/>
      </w:pPr>
      <w:r>
        <w:t xml:space="preserve">Permite alta aceptación de </w:t>
      </w:r>
      <w:r w:rsidR="00477FC5">
        <w:t>cargas del tipo carbonato de calcio, caolín, etc. Es compatible con plastif</w:t>
      </w:r>
      <w:r w:rsidR="00F67A7E">
        <w:t>icantes del tipo DBP</w:t>
      </w:r>
      <w:r w:rsidR="00477FC5">
        <w:t xml:space="preserve">. </w:t>
      </w:r>
    </w:p>
    <w:p w14:paraId="6E5CFEB8" w14:textId="77777777" w:rsidR="009E103A" w:rsidRDefault="00477FC5" w:rsidP="00A92473">
      <w:pPr>
        <w:spacing w:after="211"/>
      </w:pPr>
      <w:r w:rsidRPr="00133D97">
        <w:rPr>
          <w:u w:val="single"/>
        </w:rPr>
        <w:t>Como aditivo para morteros / concreto</w:t>
      </w:r>
      <w:r>
        <w:t>:</w:t>
      </w:r>
    </w:p>
    <w:p w14:paraId="00A4C006" w14:textId="77777777" w:rsidR="009E103A" w:rsidRDefault="00477FC5" w:rsidP="00133D97">
      <w:pPr>
        <w:pStyle w:val="Prrafodelista"/>
        <w:numPr>
          <w:ilvl w:val="0"/>
          <w:numId w:val="2"/>
        </w:numPr>
      </w:pPr>
      <w:r>
        <w:t>Confiere Impermeabilidad</w:t>
      </w:r>
    </w:p>
    <w:p w14:paraId="57998BAF" w14:textId="2CB3D6D0" w:rsidR="009E103A" w:rsidRDefault="00133D97" w:rsidP="00A875D2">
      <w:pPr>
        <w:pStyle w:val="Prrafodelista"/>
        <w:numPr>
          <w:ilvl w:val="0"/>
          <w:numId w:val="2"/>
        </w:numPr>
        <w:tabs>
          <w:tab w:val="center" w:pos="1657"/>
          <w:tab w:val="center" w:pos="2570"/>
          <w:tab w:val="right" w:pos="4295"/>
        </w:tabs>
      </w:pPr>
      <w:r>
        <w:t xml:space="preserve">Incrementa </w:t>
      </w:r>
      <w:r>
        <w:tab/>
        <w:t>las resistencias mecánicas (</w:t>
      </w:r>
      <w:r w:rsidR="00477FC5">
        <w:t>abrasión, impacto, compresión)</w:t>
      </w:r>
    </w:p>
    <w:p w14:paraId="20E874AB" w14:textId="4555D7E2" w:rsidR="009E103A" w:rsidRDefault="00477FC5" w:rsidP="007F6820">
      <w:pPr>
        <w:pStyle w:val="Prrafodelista"/>
        <w:numPr>
          <w:ilvl w:val="0"/>
          <w:numId w:val="2"/>
        </w:numPr>
        <w:ind w:left="254" w:hanging="173"/>
      </w:pPr>
      <w:r>
        <w:t>Mejora la adherencia sobre diferentes sustratos</w:t>
      </w:r>
      <w:r w:rsidR="00133D97">
        <w:t xml:space="preserve"> o sobre </w:t>
      </w:r>
      <w:r>
        <w:t>mortero/concreto endurecido.</w:t>
      </w:r>
    </w:p>
    <w:p w14:paraId="10D08B02" w14:textId="77777777" w:rsidR="009E103A" w:rsidRDefault="00477FC5" w:rsidP="00133D97">
      <w:pPr>
        <w:pStyle w:val="Prrafodelista"/>
        <w:numPr>
          <w:ilvl w:val="0"/>
          <w:numId w:val="2"/>
        </w:numPr>
      </w:pPr>
      <w:r>
        <w:t>Incrementa la flexibilidad</w:t>
      </w:r>
    </w:p>
    <w:p w14:paraId="2B7178C3" w14:textId="7296E8BD" w:rsidR="009E103A" w:rsidRDefault="00477FC5" w:rsidP="00133D97">
      <w:pPr>
        <w:pStyle w:val="Prrafodelista"/>
        <w:numPr>
          <w:ilvl w:val="0"/>
          <w:numId w:val="2"/>
        </w:numPr>
        <w:spacing w:after="174"/>
      </w:pPr>
      <w:r>
        <w:t>Aumenta la resistencia química</w:t>
      </w:r>
    </w:p>
    <w:p w14:paraId="226B91A6" w14:textId="77777777" w:rsidR="00133D97" w:rsidRDefault="00133D97" w:rsidP="00133D97">
      <w:pPr>
        <w:pStyle w:val="Prrafodelista"/>
        <w:spacing w:after="174"/>
        <w:ind w:left="370" w:firstLine="0"/>
      </w:pPr>
    </w:p>
    <w:p w14:paraId="3B328AAF" w14:textId="77777777" w:rsidR="009E103A" w:rsidRDefault="00477FC5" w:rsidP="00A92473">
      <w:pPr>
        <w:spacing w:after="168" w:line="259" w:lineRule="auto"/>
        <w:ind w:left="-5"/>
      </w:pPr>
      <w:r>
        <w:rPr>
          <w:u w:val="single" w:color="000000"/>
        </w:rPr>
        <w:t>Aplicaciones en el sector Construcción:</w:t>
      </w:r>
      <w:r>
        <w:t xml:space="preserve"> </w:t>
      </w:r>
    </w:p>
    <w:p w14:paraId="06FE662F" w14:textId="58552DBC" w:rsidR="00477FC5" w:rsidRDefault="00477FC5" w:rsidP="00A92473">
      <w:pPr>
        <w:ind w:left="254" w:hanging="173"/>
      </w:pPr>
      <w:r>
        <w:rPr>
          <w:rFonts w:ascii="Arial" w:eastAsia="Arial" w:hAnsi="Arial" w:cs="Arial"/>
        </w:rPr>
        <w:t xml:space="preserve">   </w:t>
      </w:r>
      <w:r>
        <w:t xml:space="preserve">Impermeabilización de tanques y </w:t>
      </w:r>
      <w:r w:rsidR="00A92473">
        <w:t>techos</w:t>
      </w:r>
      <w:r>
        <w:t xml:space="preserve">: </w:t>
      </w:r>
    </w:p>
    <w:p w14:paraId="45D66E31" w14:textId="3E7A20FE" w:rsidR="009E103A" w:rsidRDefault="00477FC5" w:rsidP="00A92473">
      <w:pPr>
        <w:ind w:left="254" w:hanging="173"/>
      </w:pPr>
      <w:r>
        <w:t xml:space="preserve">   Para impermeabilizar el mortero, el   </w:t>
      </w:r>
      <w:r w:rsidRPr="00477FC5">
        <w:rPr>
          <w:b/>
          <w:bCs/>
        </w:rPr>
        <w:t>V</w:t>
      </w:r>
      <w:r w:rsidR="00A92473">
        <w:rPr>
          <w:b/>
          <w:bCs/>
        </w:rPr>
        <w:t>AL-80</w:t>
      </w:r>
      <w:r w:rsidRPr="00384AE9">
        <w:rPr>
          <w:b/>
          <w:bCs/>
        </w:rPr>
        <w:t>53</w:t>
      </w:r>
      <w:r>
        <w:rPr>
          <w:b/>
          <w:bCs/>
        </w:rPr>
        <w:t xml:space="preserve"> </w:t>
      </w:r>
      <w:r>
        <w:t>resulta ideal en el cubrimiento interior de tanques de almacenamiento de aguas y en l</w:t>
      </w:r>
      <w:r w:rsidR="00A92473">
        <w:t>a impermeabilización de techos</w:t>
      </w:r>
      <w:r>
        <w:t xml:space="preserve"> y todo tipo de losas de concreto como en baños y cocinas. También se utiliza en la impermeabilización horizontal y vertical de cimientos como mortero de pega y revoque para los bloques de sobrecimiento. </w:t>
      </w:r>
    </w:p>
    <w:p w14:paraId="4E4E270A" w14:textId="77777777" w:rsidR="009E103A" w:rsidRDefault="00477FC5">
      <w:pPr>
        <w:spacing w:after="0" w:line="259" w:lineRule="auto"/>
        <w:ind w:left="266" w:firstLine="0"/>
        <w:jc w:val="left"/>
      </w:pPr>
      <w:r>
        <w:t xml:space="preserve"> </w:t>
      </w:r>
    </w:p>
    <w:p w14:paraId="273C9149" w14:textId="77777777" w:rsidR="009E103A" w:rsidRDefault="00477FC5">
      <w:pPr>
        <w:ind w:left="254" w:hanging="173"/>
      </w:pPr>
      <w:r>
        <w:rPr>
          <w:rFonts w:ascii="Arial" w:eastAsia="Arial" w:hAnsi="Arial" w:cs="Arial"/>
        </w:rPr>
        <w:t xml:space="preserve"> </w:t>
      </w:r>
      <w:r w:rsidR="00A92473">
        <w:rPr>
          <w:rFonts w:ascii="Arial" w:eastAsia="Arial" w:hAnsi="Arial" w:cs="Arial"/>
        </w:rPr>
        <w:t xml:space="preserve">  </w:t>
      </w:r>
      <w:r w:rsidR="00A92473" w:rsidRPr="00273C5C">
        <w:rPr>
          <w:rFonts w:asciiTheme="minorHAnsi" w:eastAsia="Arial" w:hAnsiTheme="minorHAnsi" w:cstheme="minorHAnsi"/>
        </w:rPr>
        <w:t xml:space="preserve">Recubrimientos </w:t>
      </w:r>
      <w:r w:rsidR="00A92473" w:rsidRPr="00273C5C">
        <w:rPr>
          <w:rFonts w:asciiTheme="minorHAnsi" w:hAnsiTheme="minorHAnsi" w:cstheme="minorHAnsi"/>
        </w:rPr>
        <w:t>de</w:t>
      </w:r>
      <w:r w:rsidR="00A92473">
        <w:t xml:space="preserve"> pisos en almacenes y estacionamientos</w:t>
      </w:r>
      <w:r>
        <w:t xml:space="preserve">: Por la alta resistencia al impacto y la abrasión que presentan los morteros preparados con </w:t>
      </w:r>
      <w:r w:rsidR="00A92473">
        <w:rPr>
          <w:b/>
          <w:bCs/>
        </w:rPr>
        <w:t>VAL-80</w:t>
      </w:r>
      <w:r w:rsidRPr="00384AE9">
        <w:rPr>
          <w:b/>
          <w:bCs/>
        </w:rPr>
        <w:t>53</w:t>
      </w:r>
      <w:r>
        <w:t>, se utilizan en el cubrimiento de pisos que presentan tráfic</w:t>
      </w:r>
      <w:r w:rsidR="00A92473">
        <w:t>o pesado como los de estacionamientos, carga y descarga de camiones y almacenes</w:t>
      </w:r>
      <w:r>
        <w:t xml:space="preserve"> con alta carga de almacenamiento. </w:t>
      </w:r>
    </w:p>
    <w:p w14:paraId="599E7183" w14:textId="77777777" w:rsidR="009E103A" w:rsidRDefault="00477FC5">
      <w:pPr>
        <w:spacing w:after="0" w:line="259" w:lineRule="auto"/>
        <w:ind w:left="0" w:firstLine="0"/>
        <w:jc w:val="left"/>
      </w:pPr>
      <w:r>
        <w:t xml:space="preserve"> </w:t>
      </w:r>
    </w:p>
    <w:p w14:paraId="2E75A02F" w14:textId="77777777" w:rsidR="009E103A" w:rsidRDefault="00477FC5">
      <w:pPr>
        <w:ind w:left="254" w:hanging="173"/>
      </w:pPr>
      <w:r>
        <w:rPr>
          <w:rFonts w:ascii="Arial" w:eastAsia="Arial" w:hAnsi="Arial" w:cs="Arial"/>
        </w:rPr>
        <w:t xml:space="preserve">   </w:t>
      </w:r>
      <w:r>
        <w:t xml:space="preserve">Cubrimiento superficial de estructuras hidráulicas: Debido a la gran resistencia a la abrasión que imparte el </w:t>
      </w:r>
      <w:r w:rsidR="00A92473">
        <w:rPr>
          <w:b/>
          <w:bCs/>
        </w:rPr>
        <w:t>VAL-80</w:t>
      </w:r>
      <w:r w:rsidRPr="00384AE9">
        <w:rPr>
          <w:b/>
          <w:bCs/>
        </w:rPr>
        <w:t>53</w:t>
      </w:r>
      <w:r>
        <w:rPr>
          <w:b/>
          <w:bCs/>
        </w:rPr>
        <w:t xml:space="preserve"> </w:t>
      </w:r>
      <w:r>
        <w:t xml:space="preserve">a los morteros, se utiliza en el cubrimiento superficial de estructuras hidráulicas de todo tipo. </w:t>
      </w:r>
    </w:p>
    <w:p w14:paraId="718EECA2" w14:textId="3DE9A1E9" w:rsidR="009E103A" w:rsidRDefault="00A92473" w:rsidP="00A92473">
      <w:pPr>
        <w:ind w:left="251" w:right="91" w:hanging="170"/>
      </w:pPr>
      <w:r>
        <w:rPr>
          <w:rFonts w:ascii="Arial" w:eastAsia="Arial" w:hAnsi="Arial" w:cs="Arial"/>
        </w:rPr>
        <w:lastRenderedPageBreak/>
        <w:t xml:space="preserve">  </w:t>
      </w:r>
      <w:r w:rsidR="00477FC5">
        <w:rPr>
          <w:rFonts w:ascii="Arial" w:eastAsia="Arial" w:hAnsi="Arial" w:cs="Arial"/>
        </w:rPr>
        <w:t xml:space="preserve"> </w:t>
      </w:r>
      <w:r w:rsidR="00477FC5">
        <w:t>Elaboración de</w:t>
      </w:r>
      <w:r w:rsidR="00111360">
        <w:t xml:space="preserve"> fr</w:t>
      </w:r>
      <w:r w:rsidR="00273C5C">
        <w:t>isos</w:t>
      </w:r>
      <w:r w:rsidR="00477FC5">
        <w:t>: Por su gran adherencia y flexibilidad, los mor</w:t>
      </w:r>
      <w:r>
        <w:t>teros y preparados con VAL-80</w:t>
      </w:r>
      <w:r w:rsidR="00477FC5">
        <w:t xml:space="preserve">53 tienen excelente comportamiento cuando se aplican como revoques de muro, ya que no sólo se evita su desprendimiento, sino que presenta gran resistencia y elasticidad a los movimientos diferenciales causados por la contracción (retracción) de las estructuras de mampostería y los sismos. </w:t>
      </w:r>
    </w:p>
    <w:p w14:paraId="13190096" w14:textId="77777777" w:rsidR="009E103A" w:rsidRDefault="00477FC5">
      <w:pPr>
        <w:spacing w:after="0" w:line="259" w:lineRule="auto"/>
        <w:ind w:left="266" w:firstLine="0"/>
        <w:jc w:val="left"/>
      </w:pPr>
      <w:r>
        <w:t xml:space="preserve"> </w:t>
      </w:r>
    </w:p>
    <w:p w14:paraId="4138262D" w14:textId="77777777" w:rsidR="009E103A" w:rsidRDefault="00477FC5">
      <w:pPr>
        <w:ind w:left="251" w:right="93" w:hanging="170"/>
      </w:pPr>
      <w:r>
        <w:rPr>
          <w:rFonts w:ascii="Arial" w:eastAsia="Arial" w:hAnsi="Arial" w:cs="Arial"/>
        </w:rPr>
        <w:t xml:space="preserve">   </w:t>
      </w:r>
      <w:r>
        <w:t xml:space="preserve">Cubrimiento superficial de estructuras hidráulicas para el tratamiento de aguas: La impermeabilidad y resistencia química de los morteros adicionados con </w:t>
      </w:r>
      <w:r w:rsidR="00A92473">
        <w:rPr>
          <w:b/>
          <w:bCs/>
        </w:rPr>
        <w:t>VAL-80</w:t>
      </w:r>
      <w:r w:rsidRPr="00384AE9">
        <w:rPr>
          <w:b/>
          <w:bCs/>
        </w:rPr>
        <w:t>53</w:t>
      </w:r>
      <w:r>
        <w:t xml:space="preserve"> permiten el cubrimiento de estructuras para el tratamiento de agua, </w:t>
      </w:r>
      <w:r w:rsidR="00A92473">
        <w:t>haciéndolas impermeables</w:t>
      </w:r>
      <w:r>
        <w:t xml:space="preserve"> y evitando el deterioro que los agentes químicos utilizados, ocasionan en el concreto. </w:t>
      </w:r>
    </w:p>
    <w:p w14:paraId="221D6238" w14:textId="77777777" w:rsidR="009E103A" w:rsidRDefault="00477FC5">
      <w:pPr>
        <w:spacing w:after="0" w:line="259" w:lineRule="auto"/>
        <w:ind w:left="266" w:firstLine="0"/>
        <w:jc w:val="left"/>
      </w:pPr>
      <w:r>
        <w:t xml:space="preserve"> </w:t>
      </w:r>
    </w:p>
    <w:p w14:paraId="5C4DB7F6" w14:textId="77777777" w:rsidR="009E103A" w:rsidRDefault="00477FC5">
      <w:pPr>
        <w:spacing w:after="0" w:line="259" w:lineRule="auto"/>
        <w:ind w:left="-5"/>
        <w:jc w:val="left"/>
      </w:pPr>
      <w:r>
        <w:rPr>
          <w:u w:val="single" w:color="000000"/>
        </w:rPr>
        <w:t>Recomendaciones de Uso:</w:t>
      </w:r>
      <w:r>
        <w:t xml:space="preserve"> </w:t>
      </w:r>
    </w:p>
    <w:p w14:paraId="2C974C5C" w14:textId="77777777" w:rsidR="009E103A" w:rsidRDefault="00477FC5">
      <w:pPr>
        <w:spacing w:after="0" w:line="259" w:lineRule="auto"/>
        <w:ind w:left="0" w:firstLine="0"/>
        <w:jc w:val="left"/>
      </w:pPr>
      <w:r>
        <w:t xml:space="preserve"> </w:t>
      </w:r>
    </w:p>
    <w:p w14:paraId="43591FCB" w14:textId="77777777" w:rsidR="00A92473" w:rsidRDefault="00477FC5">
      <w:pPr>
        <w:ind w:left="251" w:right="91" w:hanging="170"/>
      </w:pPr>
      <w:r>
        <w:rPr>
          <w:rFonts w:ascii="Arial" w:eastAsia="Arial" w:hAnsi="Arial" w:cs="Arial"/>
        </w:rPr>
        <w:t xml:space="preserve"> </w:t>
      </w:r>
      <w:r w:rsidR="00A92473">
        <w:rPr>
          <w:rFonts w:ascii="Arial" w:eastAsia="Arial" w:hAnsi="Arial" w:cs="Arial"/>
        </w:rPr>
        <w:t xml:space="preserve">  </w:t>
      </w:r>
      <w:r>
        <w:t>Lechadas: Se mezcl</w:t>
      </w:r>
      <w:r w:rsidR="00A92473">
        <w:t xml:space="preserve">a la dosis indicada de </w:t>
      </w:r>
    </w:p>
    <w:p w14:paraId="4D257554" w14:textId="77777777" w:rsidR="009E103A" w:rsidRDefault="00A92473">
      <w:pPr>
        <w:ind w:left="251" w:right="91" w:hanging="170"/>
      </w:pPr>
      <w:r>
        <w:t xml:space="preserve">    VAL-80</w:t>
      </w:r>
      <w:r w:rsidR="00477FC5">
        <w:t xml:space="preserve">53 con el cemento y se agrega agua hasta obtener la consistencia deseada. </w:t>
      </w:r>
    </w:p>
    <w:p w14:paraId="3112F567" w14:textId="77777777" w:rsidR="009E103A" w:rsidRDefault="00477FC5">
      <w:pPr>
        <w:spacing w:after="0" w:line="259" w:lineRule="auto"/>
        <w:ind w:left="266" w:firstLine="0"/>
        <w:jc w:val="left"/>
      </w:pPr>
      <w:r>
        <w:t xml:space="preserve"> </w:t>
      </w:r>
    </w:p>
    <w:p w14:paraId="3F5D3ABF" w14:textId="77777777" w:rsidR="009E103A" w:rsidRDefault="00477FC5">
      <w:pPr>
        <w:ind w:left="251" w:right="93" w:hanging="170"/>
      </w:pPr>
      <w:r>
        <w:rPr>
          <w:rFonts w:ascii="Arial" w:eastAsia="Arial" w:hAnsi="Arial" w:cs="Arial"/>
        </w:rPr>
        <w:t xml:space="preserve">   </w:t>
      </w:r>
      <w:r>
        <w:t xml:space="preserve">Morteros y concretos: Se prepara la mezcla de agregados (ya sea arena para el mortero o arena y grava para el concreto) y cemento con la dosis recomendada de </w:t>
      </w:r>
      <w:r w:rsidR="00A92473">
        <w:t>VAL-8053</w:t>
      </w:r>
      <w:r>
        <w:t xml:space="preserve">, y se adiciona agua hasta obtenerse la consistencia deseada. </w:t>
      </w:r>
    </w:p>
    <w:p w14:paraId="76A3926A" w14:textId="77777777" w:rsidR="009E103A" w:rsidRDefault="00477FC5">
      <w:pPr>
        <w:spacing w:after="0" w:line="259" w:lineRule="auto"/>
        <w:ind w:left="0" w:firstLine="0"/>
        <w:jc w:val="left"/>
      </w:pPr>
      <w:r>
        <w:t xml:space="preserve"> </w:t>
      </w:r>
    </w:p>
    <w:p w14:paraId="7C34F553" w14:textId="77777777" w:rsidR="009E103A" w:rsidRDefault="00477FC5">
      <w:pPr>
        <w:spacing w:after="0" w:line="259" w:lineRule="auto"/>
        <w:ind w:left="-5"/>
        <w:jc w:val="left"/>
      </w:pPr>
      <w:r>
        <w:rPr>
          <w:u w:val="single" w:color="000000"/>
        </w:rPr>
        <w:t>Dosis Recomendada:</w:t>
      </w:r>
      <w:r>
        <w:t xml:space="preserve"> </w:t>
      </w:r>
    </w:p>
    <w:p w14:paraId="16B46512" w14:textId="77777777" w:rsidR="009E103A" w:rsidRDefault="00477FC5">
      <w:pPr>
        <w:spacing w:after="0" w:line="259" w:lineRule="auto"/>
        <w:ind w:left="0" w:firstLine="0"/>
        <w:jc w:val="left"/>
      </w:pPr>
      <w:r>
        <w:t xml:space="preserve"> </w:t>
      </w:r>
    </w:p>
    <w:p w14:paraId="21961704" w14:textId="77777777" w:rsidR="009E103A" w:rsidRDefault="00477FC5">
      <w:pPr>
        <w:ind w:left="251" w:right="93" w:hanging="170"/>
      </w:pPr>
      <w:r>
        <w:rPr>
          <w:rFonts w:ascii="Arial" w:eastAsia="Arial" w:hAnsi="Arial" w:cs="Arial"/>
        </w:rPr>
        <w:t xml:space="preserve">    </w:t>
      </w:r>
      <w:r>
        <w:t xml:space="preserve">Impermeabilización y resistencia mecánica: Utilizar </w:t>
      </w:r>
      <w:r w:rsidR="00A92473">
        <w:rPr>
          <w:b/>
          <w:bCs/>
        </w:rPr>
        <w:t>VAL-80</w:t>
      </w:r>
      <w:r w:rsidRPr="00384AE9">
        <w:rPr>
          <w:b/>
          <w:bCs/>
        </w:rPr>
        <w:t>53</w:t>
      </w:r>
      <w:r>
        <w:rPr>
          <w:b/>
          <w:bCs/>
        </w:rPr>
        <w:t xml:space="preserve"> </w:t>
      </w:r>
      <w:r>
        <w:t xml:space="preserve">en una proporción de 10% a 15% del peso del cemento. </w:t>
      </w:r>
    </w:p>
    <w:p w14:paraId="15FDC621" w14:textId="77777777" w:rsidR="009E103A" w:rsidRDefault="00477FC5">
      <w:pPr>
        <w:spacing w:after="0" w:line="259" w:lineRule="auto"/>
        <w:ind w:left="266" w:firstLine="0"/>
        <w:jc w:val="left"/>
      </w:pPr>
      <w:r>
        <w:t xml:space="preserve"> </w:t>
      </w:r>
    </w:p>
    <w:p w14:paraId="43A69304" w14:textId="77777777" w:rsidR="00477FC5" w:rsidRDefault="00477FC5">
      <w:pPr>
        <w:ind w:left="251" w:right="92" w:hanging="170"/>
      </w:pPr>
      <w:r>
        <w:rPr>
          <w:rFonts w:ascii="Arial" w:eastAsia="Arial" w:hAnsi="Arial" w:cs="Arial"/>
        </w:rPr>
        <w:t xml:space="preserve">   </w:t>
      </w:r>
      <w:r>
        <w:t xml:space="preserve">Adherencia y flexibilidad para reparaciones: Donde no sean críticas la impermeabilidad y las exigencias mecánicas, se dosifica el  </w:t>
      </w:r>
    </w:p>
    <w:p w14:paraId="6862CEAD" w14:textId="77777777" w:rsidR="009E103A" w:rsidRDefault="00A92473">
      <w:pPr>
        <w:ind w:left="251" w:right="92" w:hanging="170"/>
      </w:pPr>
      <w:r>
        <w:rPr>
          <w:b/>
          <w:bCs/>
        </w:rPr>
        <w:t xml:space="preserve">    VAL-80</w:t>
      </w:r>
      <w:r w:rsidR="00477FC5" w:rsidRPr="00384AE9">
        <w:rPr>
          <w:b/>
          <w:bCs/>
        </w:rPr>
        <w:t>53</w:t>
      </w:r>
      <w:r w:rsidR="00477FC5">
        <w:rPr>
          <w:b/>
          <w:bCs/>
        </w:rPr>
        <w:t xml:space="preserve"> </w:t>
      </w:r>
      <w:r w:rsidR="00477FC5">
        <w:t xml:space="preserve">de 5% a 10% del peso del cemento. </w:t>
      </w:r>
    </w:p>
    <w:p w14:paraId="0B4287A4" w14:textId="6D2D6856" w:rsidR="009E103A" w:rsidRDefault="00477FC5" w:rsidP="0091441E">
      <w:pPr>
        <w:spacing w:after="0" w:line="259" w:lineRule="auto"/>
        <w:ind w:left="0" w:firstLine="0"/>
        <w:jc w:val="left"/>
      </w:pPr>
      <w:r>
        <w:t xml:space="preserve"> </w:t>
      </w:r>
      <w:r>
        <w:rPr>
          <w:b/>
        </w:rPr>
        <w:t xml:space="preserve">MANIPULACIÓN Y ALMACENAMIENTO: </w:t>
      </w:r>
    </w:p>
    <w:p w14:paraId="125A4CBD" w14:textId="77777777" w:rsidR="009E103A" w:rsidRDefault="00477FC5" w:rsidP="00477FC5">
      <w:pPr>
        <w:spacing w:after="187" w:line="276" w:lineRule="auto"/>
        <w:ind w:left="-5"/>
      </w:pPr>
      <w:r>
        <w:t xml:space="preserve">Debe almacenarse en recipientes de polietileno, acero </w:t>
      </w:r>
      <w:r w:rsidR="00A92473">
        <w:t>inoxidable, vidrio</w:t>
      </w:r>
      <w:r>
        <w:t xml:space="preserve"> o materiales inertes semejantes.  En ningún caso deberá entrar en contacto directo con hierro no protegido contra la oxidación. </w:t>
      </w:r>
    </w:p>
    <w:p w14:paraId="2D3E9DF1" w14:textId="77777777" w:rsidR="009E103A" w:rsidRDefault="00477FC5" w:rsidP="00477FC5">
      <w:pPr>
        <w:spacing w:after="187" w:line="276" w:lineRule="auto"/>
        <w:ind w:left="-5"/>
      </w:pPr>
      <w:r>
        <w:t xml:space="preserve">Se recomienda que el rango de temperatura de </w:t>
      </w:r>
      <w:r w:rsidR="00A92473">
        <w:t>almacenamiento se encuentre entre 10 – 30</w:t>
      </w:r>
      <w:r>
        <w:t xml:space="preserve">ºC y se haga en zonas cubiertas, ventiladas y frescas. </w:t>
      </w:r>
    </w:p>
    <w:p w14:paraId="563DF1A1" w14:textId="77777777" w:rsidR="009E103A" w:rsidRDefault="00477FC5" w:rsidP="00477FC5">
      <w:pPr>
        <w:spacing w:after="204" w:line="259" w:lineRule="auto"/>
        <w:ind w:left="-5"/>
      </w:pPr>
      <w:r>
        <w:rPr>
          <w:u w:val="single" w:color="000000"/>
        </w:rPr>
        <w:t>Vida Útil:</w:t>
      </w:r>
      <w:r>
        <w:t xml:space="preserve"> </w:t>
      </w:r>
    </w:p>
    <w:p w14:paraId="216B877B" w14:textId="33DACAC2" w:rsidR="009E103A" w:rsidRDefault="00477FC5" w:rsidP="00477FC5">
      <w:pPr>
        <w:spacing w:after="178"/>
      </w:pPr>
      <w:r>
        <w:t xml:space="preserve">Siguiendo las condiciones de almacenaje recomendadas, se garantiza seis (6) </w:t>
      </w:r>
      <w:r w:rsidR="00583D06">
        <w:t>meses de</w:t>
      </w:r>
      <w:r>
        <w:t xml:space="preserve"> vida útil. </w:t>
      </w:r>
    </w:p>
    <w:p w14:paraId="353932EE" w14:textId="77777777" w:rsidR="009E103A" w:rsidRDefault="00477FC5">
      <w:pPr>
        <w:spacing w:after="211" w:line="250" w:lineRule="auto"/>
        <w:ind w:left="-5"/>
        <w:jc w:val="left"/>
      </w:pPr>
      <w:r>
        <w:rPr>
          <w:b/>
        </w:rPr>
        <w:t xml:space="preserve">RESPALDO TÉCNICO </w:t>
      </w:r>
    </w:p>
    <w:p w14:paraId="00F454BD" w14:textId="77777777" w:rsidR="00111360" w:rsidRDefault="00111360" w:rsidP="00111360">
      <w:pPr>
        <w:ind w:left="-5"/>
        <w:rPr>
          <w:sz w:val="22"/>
        </w:rPr>
      </w:pPr>
      <w:r>
        <w:t xml:space="preserve">El valor agregado de cada producto de INTEQUIM es el soporte técnico que garantizamos a nuestro cliente. </w:t>
      </w:r>
    </w:p>
    <w:p w14:paraId="7FD520A5" w14:textId="77777777" w:rsidR="009E103A" w:rsidRDefault="00477FC5">
      <w:pPr>
        <w:spacing w:after="239"/>
      </w:pPr>
      <w:r>
        <w:t xml:space="preserve">Nuestro laboratorio de servicio técnico cuenta: </w:t>
      </w:r>
    </w:p>
    <w:p w14:paraId="25343367" w14:textId="6AA9582C" w:rsidR="009E103A" w:rsidRDefault="00477FC5" w:rsidP="00200974">
      <w:pPr>
        <w:numPr>
          <w:ilvl w:val="0"/>
          <w:numId w:val="1"/>
        </w:numPr>
        <w:ind w:left="687" w:hanging="338"/>
      </w:pPr>
      <w:r>
        <w:t xml:space="preserve">Con personal altamente calificado y </w:t>
      </w:r>
      <w:r w:rsidR="008C4275">
        <w:t>con un</w:t>
      </w:r>
      <w:r>
        <w:t xml:space="preserve"> conocimiento completo de los </w:t>
      </w:r>
      <w:r w:rsidR="008C4275">
        <w:t>p</w:t>
      </w:r>
      <w:r>
        <w:t>rocesos</w:t>
      </w:r>
      <w:r w:rsidR="008C4275">
        <w:t>.</w:t>
      </w:r>
      <w:r>
        <w:t xml:space="preserve"> </w:t>
      </w:r>
    </w:p>
    <w:p w14:paraId="5EA4B368" w14:textId="77777777" w:rsidR="009E103A" w:rsidRDefault="00477FC5">
      <w:pPr>
        <w:numPr>
          <w:ilvl w:val="0"/>
          <w:numId w:val="1"/>
        </w:numPr>
        <w:ind w:left="676" w:hanging="338"/>
      </w:pPr>
      <w:r>
        <w:t xml:space="preserve">Gran variedad de equipos de laboratorio y planta piloto para proveer los datos necesarios y obtener así el mejor comportamiento de nuestros productos.  </w:t>
      </w:r>
    </w:p>
    <w:p w14:paraId="6F839770" w14:textId="26088F13" w:rsidR="009E103A" w:rsidRDefault="00477FC5">
      <w:pPr>
        <w:numPr>
          <w:ilvl w:val="0"/>
          <w:numId w:val="1"/>
        </w:numPr>
        <w:ind w:left="676" w:hanging="338"/>
      </w:pPr>
      <w:r>
        <w:t>Soporte a las aplicaciones existentes</w:t>
      </w:r>
      <w:r w:rsidR="008C4275">
        <w:t>.</w:t>
      </w:r>
      <w:r>
        <w:t xml:space="preserve"> </w:t>
      </w:r>
    </w:p>
    <w:p w14:paraId="26558ACA" w14:textId="46076DB5" w:rsidR="009E103A" w:rsidRDefault="00477FC5">
      <w:pPr>
        <w:numPr>
          <w:ilvl w:val="0"/>
          <w:numId w:val="1"/>
        </w:numPr>
        <w:ind w:left="676" w:hanging="338"/>
      </w:pPr>
      <w:r>
        <w:t xml:space="preserve">Desarrollo de nuevos usos para los productos fabricados </w:t>
      </w:r>
      <w:r w:rsidR="008C4275">
        <w:t>por Intequim.</w:t>
      </w:r>
      <w:r>
        <w:t xml:space="preserve">  </w:t>
      </w:r>
    </w:p>
    <w:p w14:paraId="3ABA3ED3" w14:textId="77777777" w:rsidR="009E103A" w:rsidRDefault="00477FC5">
      <w:pPr>
        <w:spacing w:after="204" w:line="259" w:lineRule="auto"/>
        <w:ind w:left="338" w:firstLine="0"/>
        <w:jc w:val="left"/>
      </w:pPr>
      <w:r>
        <w:t xml:space="preserve"> </w:t>
      </w:r>
    </w:p>
    <w:p w14:paraId="1608FD85" w14:textId="77777777" w:rsidR="009E103A" w:rsidRDefault="00477FC5">
      <w:r>
        <w:t xml:space="preserve">El usuario de a nuestros productos será siempre el beneficiario de ésta constante búsqueda de mejores métodos y tecnologías. </w:t>
      </w:r>
    </w:p>
    <w:p w14:paraId="71F29B20" w14:textId="77777777" w:rsidR="009E103A" w:rsidRDefault="00477FC5">
      <w:pPr>
        <w:spacing w:after="207"/>
      </w:pPr>
      <w:r>
        <w:t xml:space="preserve">Intequim no da garantías de tipo alguno exceptuando las que se ajustan a las especificaciones estándar del producto. </w:t>
      </w:r>
    </w:p>
    <w:p w14:paraId="0336033B" w14:textId="77777777" w:rsidR="009E103A" w:rsidRDefault="00477FC5">
      <w:pPr>
        <w:spacing w:after="207"/>
      </w:pPr>
      <w:r>
        <w:lastRenderedPageBreak/>
        <w:t xml:space="preserve">Intequim se reserva el derecho de modificar esta literatura técnica sin previo aviso. </w:t>
      </w:r>
    </w:p>
    <w:p w14:paraId="4A26916D" w14:textId="77777777" w:rsidR="009E103A" w:rsidRDefault="00477FC5">
      <w:pPr>
        <w:spacing w:after="177" w:line="250" w:lineRule="auto"/>
        <w:ind w:left="-5"/>
        <w:jc w:val="left"/>
      </w:pPr>
      <w:r>
        <w:rPr>
          <w:b/>
        </w:rPr>
        <w:t xml:space="preserve">INFORMACIÓN SOBRE EL CUIDADO AL MEDIO AMBIENTE Y DISPOSICIÓN FINAL:  </w:t>
      </w:r>
    </w:p>
    <w:p w14:paraId="44A5D5C5" w14:textId="77777777" w:rsidR="009E103A" w:rsidRDefault="00477FC5">
      <w:pPr>
        <w:spacing w:after="37"/>
      </w:pPr>
      <w:r>
        <w:t xml:space="preserve">Los residuos del producto son peligrosos y como tales se deben tratar para su disposición final, cumpliendo con lo establecido en el decreto 2635 "normas para el control de la recuperación de materiales peligrosos y el manejo de los desechos </w:t>
      </w:r>
      <w:proofErr w:type="gramStart"/>
      <w:r>
        <w:t>peligrosos“</w:t>
      </w:r>
      <w:proofErr w:type="gramEnd"/>
      <w:r>
        <w:t xml:space="preserve">,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14:paraId="58B2A5C4" w14:textId="77777777" w:rsidR="00583D06" w:rsidRDefault="00583D06" w:rsidP="00583D06">
      <w:pPr>
        <w:spacing w:after="0" w:line="259" w:lineRule="auto"/>
        <w:ind w:left="0" w:firstLine="0"/>
        <w:jc w:val="right"/>
        <w:rPr>
          <w:rFonts w:ascii="Arial" w:eastAsia="Arial" w:hAnsi="Arial" w:cs="Arial"/>
          <w:sz w:val="23"/>
        </w:rPr>
      </w:pPr>
      <w:r>
        <w:rPr>
          <w:rFonts w:ascii="Arial" w:eastAsia="Arial" w:hAnsi="Arial" w:cs="Arial"/>
          <w:sz w:val="23"/>
        </w:rPr>
        <w:t xml:space="preserve">                                                         </w:t>
      </w:r>
      <w:r w:rsidR="00477FC5">
        <w:rPr>
          <w:rFonts w:ascii="Arial" w:eastAsia="Arial" w:hAnsi="Arial" w:cs="Arial"/>
          <w:sz w:val="23"/>
        </w:rPr>
        <w:t xml:space="preserve"> </w:t>
      </w:r>
    </w:p>
    <w:p w14:paraId="5FF2C50C" w14:textId="25D07F23" w:rsidR="00583D06" w:rsidRDefault="00583D06" w:rsidP="00583D06">
      <w:pPr>
        <w:spacing w:after="0" w:line="259" w:lineRule="auto"/>
        <w:ind w:left="0" w:firstLine="0"/>
        <w:jc w:val="right"/>
        <w:rPr>
          <w:rFonts w:ascii="Arial" w:eastAsia="Arial" w:hAnsi="Arial" w:cs="Arial"/>
          <w:sz w:val="23"/>
        </w:rPr>
      </w:pPr>
    </w:p>
    <w:p w14:paraId="467464EF" w14:textId="77777777" w:rsidR="00583D06" w:rsidRDefault="00583D06" w:rsidP="00583D06">
      <w:pPr>
        <w:spacing w:after="23" w:line="275" w:lineRule="auto"/>
        <w:ind w:left="0" w:right="1318" w:firstLine="0"/>
        <w:jc w:val="left"/>
      </w:pPr>
      <w:r>
        <w:t xml:space="preserve">Fecha de Elaboración: 17/11/2021 </w:t>
      </w:r>
    </w:p>
    <w:p w14:paraId="4AAA1A49" w14:textId="7ABF41AD" w:rsidR="00583D06" w:rsidRDefault="00583D06" w:rsidP="00583D06">
      <w:pPr>
        <w:spacing w:after="0" w:line="259" w:lineRule="auto"/>
        <w:ind w:left="0" w:firstLine="0"/>
        <w:jc w:val="right"/>
        <w:rPr>
          <w:rFonts w:ascii="Arial" w:eastAsia="Arial" w:hAnsi="Arial" w:cs="Arial"/>
          <w:sz w:val="23"/>
        </w:rPr>
      </w:pPr>
      <w:bookmarkStart w:id="1" w:name="_GoBack"/>
      <w:bookmarkEnd w:id="1"/>
    </w:p>
    <w:sectPr w:rsidR="00583D06">
      <w:headerReference w:type="even" r:id="rId7"/>
      <w:headerReference w:type="default" r:id="rId8"/>
      <w:footerReference w:type="even" r:id="rId9"/>
      <w:footerReference w:type="default" r:id="rId10"/>
      <w:headerReference w:type="first" r:id="rId11"/>
      <w:footerReference w:type="first" r:id="rId12"/>
      <w:pgSz w:w="12240" w:h="15840"/>
      <w:pgMar w:top="2331" w:right="1541" w:bottom="1787" w:left="1534" w:header="695" w:footer="683" w:gutter="0"/>
      <w:cols w:num="2" w:space="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1636" w14:textId="77777777" w:rsidR="00763B6A" w:rsidRDefault="00763B6A">
      <w:pPr>
        <w:spacing w:after="0" w:line="240" w:lineRule="auto"/>
      </w:pPr>
      <w:r>
        <w:separator/>
      </w:r>
    </w:p>
  </w:endnote>
  <w:endnote w:type="continuationSeparator" w:id="0">
    <w:p w14:paraId="241AC15A" w14:textId="77777777" w:rsidR="00763B6A" w:rsidRDefault="0076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B37" w14:textId="77777777" w:rsidR="009E103A" w:rsidRDefault="00477FC5">
    <w:pPr>
      <w:spacing w:after="240" w:line="275" w:lineRule="auto"/>
      <w:ind w:left="0" w:right="2" w:firstLine="0"/>
    </w:pPr>
    <w:r>
      <w:rPr>
        <w:noProof/>
        <w:sz w:val="22"/>
      </w:rPr>
      <mc:AlternateContent>
        <mc:Choice Requires="wpg">
          <w:drawing>
            <wp:anchor distT="0" distB="0" distL="114300" distR="114300" simplePos="0" relativeHeight="251661312" behindDoc="0" locked="0" layoutInCell="1" allowOverlap="1" wp14:anchorId="4361E712" wp14:editId="1DEA7F2C">
              <wp:simplePos x="0" y="0"/>
              <wp:positionH relativeFrom="page">
                <wp:posOffset>957072</wp:posOffset>
              </wp:positionH>
              <wp:positionV relativeFrom="page">
                <wp:posOffset>8929116</wp:posOffset>
              </wp:positionV>
              <wp:extent cx="5853684" cy="4572"/>
              <wp:effectExtent l="0" t="0" r="0" b="0"/>
              <wp:wrapSquare wrapText="bothSides"/>
              <wp:docPr id="114349" name="Group 114349"/>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14523" name="Shape 114523"/>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114349" style="width:460.92pt;height:0.359985pt;position:absolute;mso-position-horizontal-relative:page;mso-position-horizontal:absolute;margin-left:75.36pt;mso-position-vertical-relative:page;margin-top:703.08pt;" coordsize="58536,45">
              <v:shape id="Shape 114524"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2E453212" w14:textId="77777777" w:rsidR="009E103A" w:rsidRDefault="00477FC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2A3A" w14:textId="77777777" w:rsidR="009E103A" w:rsidRDefault="00477FC5">
    <w:pPr>
      <w:spacing w:after="240" w:line="275" w:lineRule="auto"/>
      <w:ind w:left="0" w:right="2" w:firstLine="0"/>
    </w:pPr>
    <w:r>
      <w:rPr>
        <w:noProof/>
        <w:sz w:val="22"/>
      </w:rPr>
      <mc:AlternateContent>
        <mc:Choice Requires="wpg">
          <w:drawing>
            <wp:anchor distT="0" distB="0" distL="114300" distR="114300" simplePos="0" relativeHeight="251662336" behindDoc="0" locked="0" layoutInCell="1" allowOverlap="1" wp14:anchorId="481D8876" wp14:editId="3008E9AA">
              <wp:simplePos x="0" y="0"/>
              <wp:positionH relativeFrom="page">
                <wp:posOffset>957072</wp:posOffset>
              </wp:positionH>
              <wp:positionV relativeFrom="page">
                <wp:posOffset>8929116</wp:posOffset>
              </wp:positionV>
              <wp:extent cx="5853684" cy="4572"/>
              <wp:effectExtent l="0" t="0" r="0" b="0"/>
              <wp:wrapSquare wrapText="bothSides"/>
              <wp:docPr id="114326" name="Group 114326"/>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14521" name="Shape 114521"/>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114326" style="width:460.92pt;height:0.359985pt;position:absolute;mso-position-horizontal-relative:page;mso-position-horizontal:absolute;margin-left:75.36pt;mso-position-vertical-relative:page;margin-top:703.08pt;" coordsize="58536,45">
              <v:shape id="Shape 114522"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7CCEFB19" w14:textId="77777777" w:rsidR="009E103A" w:rsidRDefault="00477FC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90E6" w14:textId="77777777" w:rsidR="009E103A" w:rsidRDefault="00477FC5">
    <w:pPr>
      <w:spacing w:after="240" w:line="275" w:lineRule="auto"/>
      <w:ind w:left="0" w:right="2" w:firstLine="0"/>
    </w:pPr>
    <w:r>
      <w:rPr>
        <w:noProof/>
        <w:sz w:val="22"/>
      </w:rPr>
      <mc:AlternateContent>
        <mc:Choice Requires="wpg">
          <w:drawing>
            <wp:anchor distT="0" distB="0" distL="114300" distR="114300" simplePos="0" relativeHeight="251663360" behindDoc="0" locked="0" layoutInCell="1" allowOverlap="1" wp14:anchorId="6D90E413" wp14:editId="6A8A90C8">
              <wp:simplePos x="0" y="0"/>
              <wp:positionH relativeFrom="page">
                <wp:posOffset>957072</wp:posOffset>
              </wp:positionH>
              <wp:positionV relativeFrom="page">
                <wp:posOffset>8929116</wp:posOffset>
              </wp:positionV>
              <wp:extent cx="5853684" cy="4572"/>
              <wp:effectExtent l="0" t="0" r="0" b="0"/>
              <wp:wrapSquare wrapText="bothSides"/>
              <wp:docPr id="114303" name="Group 114303"/>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14519" name="Shape 114519"/>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114303" style="width:460.92pt;height:0.359985pt;position:absolute;mso-position-horizontal-relative:page;mso-position-horizontal:absolute;margin-left:75.36pt;mso-position-vertical-relative:page;margin-top:703.08pt;" coordsize="58536,45">
              <v:shape id="Shape 114520"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1789ABED" w14:textId="77777777" w:rsidR="009E103A" w:rsidRDefault="00477FC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C5B7" w14:textId="77777777" w:rsidR="00763B6A" w:rsidRDefault="00763B6A">
      <w:pPr>
        <w:spacing w:after="0" w:line="240" w:lineRule="auto"/>
      </w:pPr>
      <w:r>
        <w:separator/>
      </w:r>
    </w:p>
  </w:footnote>
  <w:footnote w:type="continuationSeparator" w:id="0">
    <w:p w14:paraId="51D3A42F" w14:textId="77777777" w:rsidR="00763B6A" w:rsidRDefault="0076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1CF6" w14:textId="77777777" w:rsidR="009E103A" w:rsidRDefault="00477FC5">
    <w:pPr>
      <w:spacing w:after="0" w:line="259" w:lineRule="auto"/>
      <w:ind w:left="0" w:firstLine="0"/>
      <w:jc w:val="left"/>
    </w:pPr>
    <w:r>
      <w:rPr>
        <w:noProof/>
      </w:rPr>
      <w:drawing>
        <wp:anchor distT="0" distB="0" distL="114300" distR="114300" simplePos="0" relativeHeight="251658240" behindDoc="0" locked="0" layoutInCell="1" allowOverlap="0" wp14:anchorId="6C721A1D" wp14:editId="7060C065">
          <wp:simplePos x="0" y="0"/>
          <wp:positionH relativeFrom="page">
            <wp:posOffset>684784</wp:posOffset>
          </wp:positionH>
          <wp:positionV relativeFrom="page">
            <wp:posOffset>580136</wp:posOffset>
          </wp:positionV>
          <wp:extent cx="6144769" cy="774192"/>
          <wp:effectExtent l="0" t="0" r="0" b="0"/>
          <wp:wrapSquare wrapText="bothSides"/>
          <wp:docPr id="112798" name="Picture 112798"/>
          <wp:cNvGraphicFramePr/>
          <a:graphic xmlns:a="http://schemas.openxmlformats.org/drawingml/2006/main">
            <a:graphicData uri="http://schemas.openxmlformats.org/drawingml/2006/picture">
              <pic:pic xmlns:pic="http://schemas.openxmlformats.org/drawingml/2006/picture">
                <pic:nvPicPr>
                  <pic:cNvPr id="112798" name="Picture 112798"/>
                  <pic:cNvPicPr/>
                </pic:nvPicPr>
                <pic:blipFill>
                  <a:blip r:embed="rId1"/>
                  <a:stretch>
                    <a:fillRect/>
                  </a:stretch>
                </pic:blipFill>
                <pic:spPr>
                  <a:xfrm>
                    <a:off x="0" y="0"/>
                    <a:ext cx="6144769" cy="774192"/>
                  </a:xfrm>
                  <a:prstGeom prst="rect">
                    <a:avLst/>
                  </a:prstGeom>
                </pic:spPr>
              </pic:pic>
            </a:graphicData>
          </a:graphic>
        </wp:anchor>
      </w:drawing>
    </w:r>
    <w:r>
      <w:rPr>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ADF9" w14:textId="77777777" w:rsidR="009E103A" w:rsidRDefault="00477FC5">
    <w:pPr>
      <w:spacing w:after="0" w:line="259" w:lineRule="auto"/>
      <w:ind w:left="0" w:firstLine="0"/>
      <w:jc w:val="left"/>
    </w:pPr>
    <w:r>
      <w:rPr>
        <w:sz w:val="15"/>
      </w:rPr>
      <w:t xml:space="preserve"> </w:t>
    </w:r>
    <w:r w:rsidR="00384AE9" w:rsidRPr="00384AE9">
      <w:rPr>
        <w:noProof/>
        <w:sz w:val="22"/>
      </w:rPr>
      <mc:AlternateContent>
        <mc:Choice Requires="wpg">
          <w:drawing>
            <wp:inline distT="0" distB="0" distL="0" distR="0" wp14:anchorId="4AC1D841" wp14:editId="1B0278C0">
              <wp:extent cx="5612130" cy="700152"/>
              <wp:effectExtent l="0" t="0" r="26670" b="43180"/>
              <wp:docPr id="3952" name="Group 3952"/>
              <wp:cNvGraphicFramePr/>
              <a:graphic xmlns:a="http://schemas.openxmlformats.org/drawingml/2006/main">
                <a:graphicData uri="http://schemas.microsoft.com/office/word/2010/wordprocessingGroup">
                  <wpg:wgp>
                    <wpg:cNvGrpSpPr/>
                    <wpg:grpSpPr>
                      <a:xfrm>
                        <a:off x="0" y="0"/>
                        <a:ext cx="5612130" cy="700152"/>
                        <a:chOff x="0" y="0"/>
                        <a:chExt cx="6530848" cy="814705"/>
                      </a:xfrm>
                    </wpg:grpSpPr>
                    <wps:wsp>
                      <wps:cNvPr id="11" name="Rectangle 11"/>
                      <wps:cNvSpPr/>
                      <wps:spPr>
                        <a:xfrm>
                          <a:off x="304800" y="470789"/>
                          <a:ext cx="304332" cy="138324"/>
                        </a:xfrm>
                        <a:prstGeom prst="rect">
                          <a:avLst/>
                        </a:prstGeom>
                        <a:ln>
                          <a:noFill/>
                        </a:ln>
                      </wps:spPr>
                      <wps:txbx>
                        <w:txbxContent>
                          <w:p w14:paraId="60E12770" w14:textId="77777777" w:rsidR="00384AE9" w:rsidRDefault="00384AE9" w:rsidP="00384AE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 name="Rectangle 12"/>
                      <wps:cNvSpPr/>
                      <wps:spPr>
                        <a:xfrm>
                          <a:off x="535229" y="470789"/>
                          <a:ext cx="30692" cy="138324"/>
                        </a:xfrm>
                        <a:prstGeom prst="rect">
                          <a:avLst/>
                        </a:prstGeom>
                        <a:ln>
                          <a:noFill/>
                        </a:ln>
                      </wps:spPr>
                      <wps:txbx>
                        <w:txbxContent>
                          <w:p w14:paraId="42F8B25F" w14:textId="77777777" w:rsidR="00384AE9" w:rsidRDefault="00384AE9" w:rsidP="00384AE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 name="Rectangle 13"/>
                      <wps:cNvSpPr/>
                      <wps:spPr>
                        <a:xfrm>
                          <a:off x="304800" y="594233"/>
                          <a:ext cx="213118" cy="138324"/>
                        </a:xfrm>
                        <a:prstGeom prst="rect">
                          <a:avLst/>
                        </a:prstGeom>
                        <a:ln>
                          <a:noFill/>
                        </a:ln>
                      </wps:spPr>
                      <wps:txbx>
                        <w:txbxContent>
                          <w:p w14:paraId="79DA17BB" w14:textId="77777777" w:rsidR="00384AE9" w:rsidRDefault="00384AE9" w:rsidP="00384AE9">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 name="Rectangle 14"/>
                      <wps:cNvSpPr/>
                      <wps:spPr>
                        <a:xfrm>
                          <a:off x="465125" y="594233"/>
                          <a:ext cx="264002" cy="138324"/>
                        </a:xfrm>
                        <a:prstGeom prst="rect">
                          <a:avLst/>
                        </a:prstGeom>
                        <a:ln>
                          <a:noFill/>
                        </a:ln>
                      </wps:spPr>
                      <wps:txbx>
                        <w:txbxContent>
                          <w:p w14:paraId="692B20D7" w14:textId="77777777" w:rsidR="00384AE9" w:rsidRDefault="00384AE9" w:rsidP="00384AE9">
                            <w:pPr>
                              <w:spacing w:after="160" w:line="259" w:lineRule="auto"/>
                              <w:ind w:left="0" w:firstLine="0"/>
                              <w:jc w:val="left"/>
                            </w:pPr>
                            <w:r>
                              <w:rPr>
                                <w:b/>
                                <w:sz w:val="16"/>
                              </w:rPr>
                              <w:t>Rif: J</w:t>
                            </w:r>
                          </w:p>
                        </w:txbxContent>
                      </wps:txbx>
                      <wps:bodyPr horzOverflow="overflow" vert="horz" lIns="0" tIns="0" rIns="0" bIns="0" rtlCol="0">
                        <a:noAutofit/>
                      </wps:bodyPr>
                    </wps:wsp>
                    <wps:wsp>
                      <wps:cNvPr id="15" name="Rectangle 15"/>
                      <wps:cNvSpPr/>
                      <wps:spPr>
                        <a:xfrm>
                          <a:off x="663245" y="594233"/>
                          <a:ext cx="41556" cy="138324"/>
                        </a:xfrm>
                        <a:prstGeom prst="rect">
                          <a:avLst/>
                        </a:prstGeom>
                        <a:ln>
                          <a:noFill/>
                        </a:ln>
                      </wps:spPr>
                      <wps:txbx>
                        <w:txbxContent>
                          <w:p w14:paraId="77D6DCF3" w14:textId="77777777" w:rsidR="00384AE9" w:rsidRDefault="00384AE9" w:rsidP="00384AE9">
                            <w:pPr>
                              <w:spacing w:after="160" w:line="259" w:lineRule="auto"/>
                              <w:ind w:left="0" w:firstLine="0"/>
                              <w:jc w:val="left"/>
                            </w:pPr>
                            <w:r>
                              <w:rPr>
                                <w:b/>
                                <w:sz w:val="16"/>
                              </w:rPr>
                              <w:t>-</w:t>
                            </w:r>
                          </w:p>
                        </w:txbxContent>
                      </wps:txbx>
                      <wps:bodyPr horzOverflow="overflow" vert="horz" lIns="0" tIns="0" rIns="0" bIns="0" rtlCol="0">
                        <a:noAutofit/>
                      </wps:bodyPr>
                    </wps:wsp>
                    <wps:wsp>
                      <wps:cNvPr id="16" name="Rectangle 16"/>
                      <wps:cNvSpPr/>
                      <wps:spPr>
                        <a:xfrm>
                          <a:off x="695249" y="594233"/>
                          <a:ext cx="551259" cy="138324"/>
                        </a:xfrm>
                        <a:prstGeom prst="rect">
                          <a:avLst/>
                        </a:prstGeom>
                        <a:ln>
                          <a:noFill/>
                        </a:ln>
                      </wps:spPr>
                      <wps:txbx>
                        <w:txbxContent>
                          <w:p w14:paraId="2C5DF055" w14:textId="77777777" w:rsidR="00384AE9" w:rsidRDefault="00384AE9" w:rsidP="00384AE9">
                            <w:pPr>
                              <w:spacing w:after="160" w:line="259" w:lineRule="auto"/>
                              <w:ind w:left="0" w:firstLine="0"/>
                              <w:jc w:val="left"/>
                            </w:pPr>
                            <w:r>
                              <w:rPr>
                                <w:b/>
                                <w:sz w:val="16"/>
                              </w:rPr>
                              <w:t>07504842</w:t>
                            </w:r>
                          </w:p>
                        </w:txbxContent>
                      </wps:txbx>
                      <wps:bodyPr horzOverflow="overflow" vert="horz" lIns="0" tIns="0" rIns="0" bIns="0" rtlCol="0">
                        <a:noAutofit/>
                      </wps:bodyPr>
                    </wps:wsp>
                    <wps:wsp>
                      <wps:cNvPr id="17" name="Rectangle 17"/>
                      <wps:cNvSpPr/>
                      <wps:spPr>
                        <a:xfrm>
                          <a:off x="1108202" y="594233"/>
                          <a:ext cx="41556" cy="138324"/>
                        </a:xfrm>
                        <a:prstGeom prst="rect">
                          <a:avLst/>
                        </a:prstGeom>
                        <a:ln>
                          <a:noFill/>
                        </a:ln>
                      </wps:spPr>
                      <wps:txbx>
                        <w:txbxContent>
                          <w:p w14:paraId="7F3377D0" w14:textId="77777777" w:rsidR="00384AE9" w:rsidRDefault="00384AE9" w:rsidP="00384AE9">
                            <w:pPr>
                              <w:spacing w:after="160" w:line="259" w:lineRule="auto"/>
                              <w:ind w:left="0" w:firstLine="0"/>
                              <w:jc w:val="left"/>
                            </w:pPr>
                            <w:r>
                              <w:rPr>
                                <w:b/>
                                <w:sz w:val="16"/>
                              </w:rPr>
                              <w:t>-</w:t>
                            </w:r>
                          </w:p>
                        </w:txbxContent>
                      </wps:txbx>
                      <wps:bodyPr horzOverflow="overflow" vert="horz" lIns="0" tIns="0" rIns="0" bIns="0" rtlCol="0">
                        <a:noAutofit/>
                      </wps:bodyPr>
                    </wps:wsp>
                    <wps:wsp>
                      <wps:cNvPr id="3439" name="Rectangle 3439"/>
                      <wps:cNvSpPr/>
                      <wps:spPr>
                        <a:xfrm>
                          <a:off x="1140206" y="594233"/>
                          <a:ext cx="68852" cy="138324"/>
                        </a:xfrm>
                        <a:prstGeom prst="rect">
                          <a:avLst/>
                        </a:prstGeom>
                        <a:ln>
                          <a:noFill/>
                        </a:ln>
                      </wps:spPr>
                      <wps:txbx>
                        <w:txbxContent>
                          <w:p w14:paraId="321D04E2" w14:textId="77777777" w:rsidR="00384AE9" w:rsidRDefault="00384AE9" w:rsidP="00384AE9">
                            <w:pPr>
                              <w:spacing w:after="160" w:line="259" w:lineRule="auto"/>
                              <w:ind w:left="0" w:firstLine="0"/>
                              <w:jc w:val="left"/>
                            </w:pPr>
                            <w:r>
                              <w:rPr>
                                <w:b/>
                                <w:sz w:val="16"/>
                              </w:rPr>
                              <w:t>3</w:t>
                            </w:r>
                          </w:p>
                        </w:txbxContent>
                      </wps:txbx>
                      <wps:bodyPr horzOverflow="overflow" vert="horz" lIns="0" tIns="0" rIns="0" bIns="0" rtlCol="0">
                        <a:noAutofit/>
                      </wps:bodyPr>
                    </wps:wsp>
                    <wps:wsp>
                      <wps:cNvPr id="3440" name="Rectangle 3440"/>
                      <wps:cNvSpPr/>
                      <wps:spPr>
                        <a:xfrm>
                          <a:off x="1191975" y="594233"/>
                          <a:ext cx="1677447" cy="138324"/>
                        </a:xfrm>
                        <a:prstGeom prst="rect">
                          <a:avLst/>
                        </a:prstGeom>
                        <a:ln>
                          <a:noFill/>
                        </a:ln>
                      </wps:spPr>
                      <wps:txbx>
                        <w:txbxContent>
                          <w:p w14:paraId="279A360F" w14:textId="77777777" w:rsidR="00384AE9" w:rsidRDefault="00384AE9" w:rsidP="00384AE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9" name="Rectangle 19"/>
                      <wps:cNvSpPr/>
                      <wps:spPr>
                        <a:xfrm>
                          <a:off x="2454275" y="594233"/>
                          <a:ext cx="30692" cy="138324"/>
                        </a:xfrm>
                        <a:prstGeom prst="rect">
                          <a:avLst/>
                        </a:prstGeom>
                        <a:ln>
                          <a:noFill/>
                        </a:ln>
                      </wps:spPr>
                      <wps:txbx>
                        <w:txbxContent>
                          <w:p w14:paraId="63E9E0DA" w14:textId="77777777" w:rsidR="00384AE9" w:rsidRDefault="00384AE9" w:rsidP="00384AE9">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29" name="Shape 29"/>
                      <wps:cNvSpPr/>
                      <wps:spPr>
                        <a:xfrm>
                          <a:off x="313944" y="813816"/>
                          <a:ext cx="6216904" cy="889"/>
                        </a:xfrm>
                        <a:custGeom>
                          <a:avLst/>
                          <a:gdLst/>
                          <a:ahLst/>
                          <a:cxnLst/>
                          <a:rect l="0" t="0" r="0" b="0"/>
                          <a:pathLst>
                            <a:path w="6216904" h="889">
                              <a:moveTo>
                                <a:pt x="0" y="0"/>
                              </a:moveTo>
                              <a:lnTo>
                                <a:pt x="6216904" y="889"/>
                              </a:lnTo>
                            </a:path>
                          </a:pathLst>
                        </a:custGeom>
                        <a:noFill/>
                        <a:ln w="9144" cap="flat" cmpd="sng" algn="ctr">
                          <a:solidFill>
                            <a:srgbClr val="000000"/>
                          </a:solidFill>
                          <a:prstDash val="solid"/>
                          <a:round/>
                        </a:ln>
                        <a:effectLst/>
                      </wps:spPr>
                      <wps:bodyPr/>
                    </wps:wsp>
                    <pic:pic xmlns:pic="http://schemas.openxmlformats.org/drawingml/2006/picture">
                      <pic:nvPicPr>
                        <pic:cNvPr id="31" name="Picture 31"/>
                        <pic:cNvPicPr/>
                      </pic:nvPicPr>
                      <pic:blipFill>
                        <a:blip r:embed="rId1"/>
                        <a:stretch>
                          <a:fillRect/>
                        </a:stretch>
                      </pic:blipFill>
                      <pic:spPr>
                        <a:xfrm>
                          <a:off x="0" y="0"/>
                          <a:ext cx="1848612" cy="533400"/>
                        </a:xfrm>
                        <a:prstGeom prst="rect">
                          <a:avLst/>
                        </a:prstGeom>
                      </pic:spPr>
                    </pic:pic>
                    <wps:wsp>
                      <wps:cNvPr id="38" name="Rectangle 38"/>
                      <wps:cNvSpPr/>
                      <wps:spPr>
                        <a:xfrm>
                          <a:off x="2626487" y="143256"/>
                          <a:ext cx="1860510" cy="206453"/>
                        </a:xfrm>
                        <a:prstGeom prst="rect">
                          <a:avLst/>
                        </a:prstGeom>
                        <a:ln>
                          <a:noFill/>
                        </a:ln>
                      </wps:spPr>
                      <wps:txbx>
                        <w:txbxContent>
                          <w:p w14:paraId="7E8C1FEE" w14:textId="77777777" w:rsidR="00384AE9" w:rsidRDefault="00384AE9" w:rsidP="00384AE9">
                            <w:pPr>
                              <w:spacing w:after="160" w:line="259" w:lineRule="auto"/>
                              <w:ind w:left="0" w:firstLine="0"/>
                              <w:jc w:val="left"/>
                            </w:pPr>
                            <w:r>
                              <w:rPr>
                                <w:b/>
                                <w:sz w:val="24"/>
                              </w:rPr>
                              <w:t xml:space="preserve">LITERATURA TÉCNICA </w:t>
                            </w:r>
                          </w:p>
                        </w:txbxContent>
                      </wps:txbx>
                      <wps:bodyPr horzOverflow="overflow" vert="horz" lIns="0" tIns="0" rIns="0" bIns="0" rtlCol="0">
                        <a:noAutofit/>
                      </wps:bodyPr>
                    </wps:wsp>
                    <wps:wsp>
                      <wps:cNvPr id="39" name="Rectangle 39"/>
                      <wps:cNvSpPr/>
                      <wps:spPr>
                        <a:xfrm>
                          <a:off x="4025773" y="143256"/>
                          <a:ext cx="45808" cy="206453"/>
                        </a:xfrm>
                        <a:prstGeom prst="rect">
                          <a:avLst/>
                        </a:prstGeom>
                        <a:ln>
                          <a:noFill/>
                        </a:ln>
                      </wps:spPr>
                      <wps:txbx>
                        <w:txbxContent>
                          <w:p w14:paraId="25CC1AF0" w14:textId="77777777" w:rsidR="00384AE9" w:rsidRDefault="00384AE9" w:rsidP="00384AE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40" name="Rectangle 40"/>
                      <wps:cNvSpPr/>
                      <wps:spPr>
                        <a:xfrm>
                          <a:off x="2709926" y="417830"/>
                          <a:ext cx="1263380" cy="206453"/>
                        </a:xfrm>
                        <a:prstGeom prst="rect">
                          <a:avLst/>
                        </a:prstGeom>
                        <a:ln>
                          <a:noFill/>
                        </a:ln>
                      </wps:spPr>
                      <wps:txbx>
                        <w:txbxContent>
                          <w:p w14:paraId="78C748D0" w14:textId="77777777" w:rsidR="00384AE9" w:rsidRPr="00F1542A" w:rsidRDefault="00A92473" w:rsidP="00384AE9">
                            <w:pPr>
                              <w:spacing w:after="160" w:line="259" w:lineRule="auto"/>
                              <w:ind w:left="0" w:firstLine="0"/>
                              <w:jc w:val="center"/>
                              <w:rPr>
                                <w:b/>
                                <w:bCs/>
                                <w:sz w:val="24"/>
                                <w:szCs w:val="24"/>
                                <w:lang w:val="es-MX"/>
                              </w:rPr>
                            </w:pPr>
                            <w:r>
                              <w:rPr>
                                <w:b/>
                                <w:bCs/>
                                <w:sz w:val="24"/>
                                <w:szCs w:val="24"/>
                                <w:lang w:val="es-MX"/>
                              </w:rPr>
                              <w:t>VAL-80</w:t>
                            </w:r>
                            <w:r w:rsidR="00384AE9">
                              <w:rPr>
                                <w:b/>
                                <w:bCs/>
                                <w:sz w:val="24"/>
                                <w:szCs w:val="24"/>
                                <w:lang w:val="es-MX"/>
                              </w:rPr>
                              <w:t>53</w:t>
                            </w:r>
                          </w:p>
                        </w:txbxContent>
                      </wps:txbx>
                      <wps:bodyPr horzOverflow="overflow" vert="horz" lIns="0" tIns="0" rIns="0" bIns="0" rtlCol="0">
                        <a:noAutofit/>
                      </wps:bodyPr>
                    </wps:wsp>
                    <wps:wsp>
                      <wps:cNvPr id="41" name="Rectangle 41"/>
                      <wps:cNvSpPr/>
                      <wps:spPr>
                        <a:xfrm>
                          <a:off x="3783457" y="455930"/>
                          <a:ext cx="45808" cy="206453"/>
                        </a:xfrm>
                        <a:prstGeom prst="rect">
                          <a:avLst/>
                        </a:prstGeom>
                        <a:ln>
                          <a:noFill/>
                        </a:ln>
                      </wps:spPr>
                      <wps:txbx>
                        <w:txbxContent>
                          <w:p w14:paraId="345A01FC" w14:textId="77777777" w:rsidR="00384AE9" w:rsidRDefault="00384AE9" w:rsidP="00384AE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4AC1D841" id="Group 3952" o:spid="_x0000_s1026" style="width:441.9pt;height:55.15pt;mso-position-horizontal-relative:char;mso-position-vertical-relative:line" coordsize="65308,81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">
              <v:rect id="Rectangle 11" o:spid="_x0000_s1027" style="position:absolute;left:3048;top:4707;width:30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0E12770" w14:textId="77777777" w:rsidR="00384AE9" w:rsidRDefault="00384AE9" w:rsidP="00384AE9">
                      <w:pPr>
                        <w:spacing w:after="160" w:line="259" w:lineRule="auto"/>
                        <w:ind w:left="0" w:firstLine="0"/>
                        <w:jc w:val="left"/>
                      </w:pPr>
                      <w:r>
                        <w:rPr>
                          <w:sz w:val="16"/>
                        </w:rPr>
                        <w:t xml:space="preserve">          </w:t>
                      </w:r>
                    </w:p>
                  </w:txbxContent>
                </v:textbox>
              </v:rect>
              <v:rect id="Rectangle 12" o:spid="_x0000_s1028" style="position:absolute;left:5352;top:4707;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2F8B25F" w14:textId="77777777" w:rsidR="00384AE9" w:rsidRDefault="00384AE9" w:rsidP="00384AE9">
                      <w:pPr>
                        <w:spacing w:after="160" w:line="259" w:lineRule="auto"/>
                        <w:ind w:left="0" w:firstLine="0"/>
                        <w:jc w:val="left"/>
                      </w:pPr>
                      <w:r>
                        <w:rPr>
                          <w:sz w:val="16"/>
                        </w:rPr>
                        <w:t xml:space="preserve"> </w:t>
                      </w:r>
                    </w:p>
                  </w:txbxContent>
                </v:textbox>
              </v:rect>
              <v:rect id="Rectangle 13" o:spid="_x0000_s1029" style="position:absolute;left:3048;top:5942;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DA17BB" w14:textId="77777777" w:rsidR="00384AE9" w:rsidRDefault="00384AE9" w:rsidP="00384AE9">
                      <w:pPr>
                        <w:spacing w:after="160" w:line="259" w:lineRule="auto"/>
                        <w:ind w:left="0" w:firstLine="0"/>
                        <w:jc w:val="left"/>
                      </w:pPr>
                      <w:r>
                        <w:rPr>
                          <w:sz w:val="16"/>
                        </w:rPr>
                        <w:t xml:space="preserve">       </w:t>
                      </w:r>
                    </w:p>
                  </w:txbxContent>
                </v:textbox>
              </v:rect>
              <v:rect id="Rectangle 14" o:spid="_x0000_s1030" style="position:absolute;left:4651;top:5942;width:26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2B20D7" w14:textId="77777777" w:rsidR="00384AE9" w:rsidRDefault="00384AE9" w:rsidP="00384AE9">
                      <w:pPr>
                        <w:spacing w:after="160" w:line="259" w:lineRule="auto"/>
                        <w:ind w:left="0" w:firstLine="0"/>
                        <w:jc w:val="left"/>
                      </w:pPr>
                      <w:r>
                        <w:rPr>
                          <w:b/>
                          <w:sz w:val="16"/>
                        </w:rPr>
                        <w:t>Rif: J</w:t>
                      </w:r>
                    </w:p>
                  </w:txbxContent>
                </v:textbox>
              </v:rect>
              <v:rect id="Rectangle 15" o:spid="_x0000_s1031" style="position:absolute;left:6632;top:594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D6DCF3" w14:textId="77777777" w:rsidR="00384AE9" w:rsidRDefault="00384AE9" w:rsidP="00384AE9">
                      <w:pPr>
                        <w:spacing w:after="160" w:line="259" w:lineRule="auto"/>
                        <w:ind w:left="0" w:firstLine="0"/>
                        <w:jc w:val="left"/>
                      </w:pPr>
                      <w:r>
                        <w:rPr>
                          <w:b/>
                          <w:sz w:val="16"/>
                        </w:rPr>
                        <w:t>-</w:t>
                      </w:r>
                    </w:p>
                  </w:txbxContent>
                </v:textbox>
              </v:rect>
              <v:rect id="Rectangle 16" o:spid="_x0000_s1032" style="position:absolute;left:6952;top:5942;width:55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C5DF055" w14:textId="77777777" w:rsidR="00384AE9" w:rsidRDefault="00384AE9" w:rsidP="00384AE9">
                      <w:pPr>
                        <w:spacing w:after="160" w:line="259" w:lineRule="auto"/>
                        <w:ind w:left="0" w:firstLine="0"/>
                        <w:jc w:val="left"/>
                      </w:pPr>
                      <w:r>
                        <w:rPr>
                          <w:b/>
                          <w:sz w:val="16"/>
                        </w:rPr>
                        <w:t>07504842</w:t>
                      </w:r>
                    </w:p>
                  </w:txbxContent>
                </v:textbox>
              </v:rect>
              <v:rect id="Rectangle 17" o:spid="_x0000_s1033" style="position:absolute;left:11082;top:5942;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3377D0" w14:textId="77777777" w:rsidR="00384AE9" w:rsidRDefault="00384AE9" w:rsidP="00384AE9">
                      <w:pPr>
                        <w:spacing w:after="160" w:line="259" w:lineRule="auto"/>
                        <w:ind w:left="0" w:firstLine="0"/>
                        <w:jc w:val="left"/>
                      </w:pPr>
                      <w:r>
                        <w:rPr>
                          <w:b/>
                          <w:sz w:val="16"/>
                        </w:rPr>
                        <w:t>-</w:t>
                      </w:r>
                    </w:p>
                  </w:txbxContent>
                </v:textbox>
              </v:rect>
              <v:rect id="Rectangle 3439" o:spid="_x0000_s1034" style="position:absolute;left:11402;top:5942;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14:paraId="321D04E2" w14:textId="77777777" w:rsidR="00384AE9" w:rsidRDefault="00384AE9" w:rsidP="00384AE9">
                      <w:pPr>
                        <w:spacing w:after="160" w:line="259" w:lineRule="auto"/>
                        <w:ind w:left="0" w:firstLine="0"/>
                        <w:jc w:val="left"/>
                      </w:pPr>
                      <w:r>
                        <w:rPr>
                          <w:b/>
                          <w:sz w:val="16"/>
                        </w:rPr>
                        <w:t>3</w:t>
                      </w:r>
                    </w:p>
                  </w:txbxContent>
                </v:textbox>
              </v:rect>
              <v:rect id="Rectangle 3440" o:spid="_x0000_s1035" style="position:absolute;left:11919;top:5942;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14:paraId="279A360F" w14:textId="77777777" w:rsidR="00384AE9" w:rsidRDefault="00384AE9" w:rsidP="00384AE9">
                      <w:pPr>
                        <w:spacing w:after="160" w:line="259" w:lineRule="auto"/>
                        <w:ind w:left="0" w:firstLine="0"/>
                        <w:jc w:val="left"/>
                      </w:pPr>
                      <w:r>
                        <w:rPr>
                          <w:b/>
                          <w:sz w:val="16"/>
                        </w:rPr>
                        <w:t xml:space="preserve">                                                       </w:t>
                      </w:r>
                    </w:p>
                  </w:txbxContent>
                </v:textbox>
              </v:rect>
              <v:rect id="Rectangle 19" o:spid="_x0000_s1036" style="position:absolute;left:24542;top:59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E9E0DA" w14:textId="77777777" w:rsidR="00384AE9" w:rsidRDefault="00384AE9" w:rsidP="00384AE9">
                      <w:pPr>
                        <w:spacing w:after="160" w:line="259" w:lineRule="auto"/>
                        <w:ind w:left="0" w:firstLine="0"/>
                        <w:jc w:val="left"/>
                      </w:pPr>
                      <w:r>
                        <w:rPr>
                          <w:b/>
                          <w:sz w:val="16"/>
                        </w:rPr>
                        <w:t xml:space="preserve"> </w:t>
                      </w:r>
                    </w:p>
                  </w:txbxContent>
                </v:textbox>
              </v:rect>
              <v:shape id="Shape 29" o:spid="_x0000_s1037" style="position:absolute;left:3139;top:8138;width:62169;height:9;visibility:visible;mso-wrap-style:square;v-text-anchor:top" coordsize="62169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" path="m,l6216904,889e" filled="f" strokeweight=".72pt">
                <v:path arrowok="t" textboxrect="0,0,6216904,8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width:18486;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">
                <v:imagedata r:id="rId2" o:title=""/>
              </v:shape>
              <v:rect id="Rectangle 38" o:spid="_x0000_s1039" style="position:absolute;left:26264;top:1432;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E8C1FEE" w14:textId="77777777" w:rsidR="00384AE9" w:rsidRDefault="00384AE9" w:rsidP="00384AE9">
                      <w:pPr>
                        <w:spacing w:after="160" w:line="259" w:lineRule="auto"/>
                        <w:ind w:left="0" w:firstLine="0"/>
                        <w:jc w:val="left"/>
                      </w:pPr>
                      <w:r>
                        <w:rPr>
                          <w:b/>
                          <w:sz w:val="24"/>
                        </w:rPr>
                        <w:t xml:space="preserve">LITERATURA TÉCNICA </w:t>
                      </w:r>
                    </w:p>
                  </w:txbxContent>
                </v:textbox>
              </v:rect>
              <v:rect id="Rectangle 39" o:spid="_x0000_s1040" style="position:absolute;left:40257;top:14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5CC1AF0" w14:textId="77777777" w:rsidR="00384AE9" w:rsidRDefault="00384AE9" w:rsidP="00384AE9">
                      <w:pPr>
                        <w:spacing w:after="160" w:line="259" w:lineRule="auto"/>
                        <w:ind w:left="0" w:firstLine="0"/>
                        <w:jc w:val="left"/>
                      </w:pPr>
                      <w:r>
                        <w:rPr>
                          <w:b/>
                          <w:sz w:val="24"/>
                        </w:rPr>
                        <w:t xml:space="preserve"> </w:t>
                      </w:r>
                    </w:p>
                  </w:txbxContent>
                </v:textbox>
              </v:rect>
              <v:rect id="Rectangle 40" o:spid="_x0000_s1041" style="position:absolute;left:27099;top:4178;width:126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8C748D0" w14:textId="77777777" w:rsidR="00384AE9" w:rsidRPr="00F1542A" w:rsidRDefault="00A92473" w:rsidP="00384AE9">
                      <w:pPr>
                        <w:spacing w:after="160" w:line="259" w:lineRule="auto"/>
                        <w:ind w:left="0" w:firstLine="0"/>
                        <w:jc w:val="center"/>
                        <w:rPr>
                          <w:b/>
                          <w:bCs/>
                          <w:sz w:val="24"/>
                          <w:szCs w:val="24"/>
                          <w:lang w:val="es-MX"/>
                        </w:rPr>
                      </w:pPr>
                      <w:r>
                        <w:rPr>
                          <w:b/>
                          <w:bCs/>
                          <w:sz w:val="24"/>
                          <w:szCs w:val="24"/>
                          <w:lang w:val="es-MX"/>
                        </w:rPr>
                        <w:t>VAL-80</w:t>
                      </w:r>
                      <w:r w:rsidR="00384AE9">
                        <w:rPr>
                          <w:b/>
                          <w:bCs/>
                          <w:sz w:val="24"/>
                          <w:szCs w:val="24"/>
                          <w:lang w:val="es-MX"/>
                        </w:rPr>
                        <w:t>53</w:t>
                      </w:r>
                    </w:p>
                  </w:txbxContent>
                </v:textbox>
              </v:rect>
              <v:rect id="Rectangle 41" o:spid="_x0000_s1042" style="position:absolute;left:37834;top:45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45A01FC" w14:textId="77777777" w:rsidR="00384AE9" w:rsidRDefault="00384AE9" w:rsidP="00384AE9">
                      <w:pPr>
                        <w:spacing w:after="160" w:line="259" w:lineRule="auto"/>
                        <w:ind w:left="0" w:firstLine="0"/>
                        <w:jc w:val="left"/>
                      </w:pPr>
                      <w:r>
                        <w:rPr>
                          <w:b/>
                          <w:sz w:val="24"/>
                        </w:rPr>
                        <w:t xml:space="preserve"> </w:t>
                      </w:r>
                    </w:p>
                  </w:txbxContent>
                </v:textbox>
              </v:rec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E66C" w14:textId="77777777" w:rsidR="009E103A" w:rsidRDefault="00477FC5">
    <w:pPr>
      <w:spacing w:after="0" w:line="259" w:lineRule="auto"/>
      <w:ind w:left="0" w:firstLine="0"/>
      <w:jc w:val="left"/>
    </w:pPr>
    <w:r>
      <w:rPr>
        <w:noProof/>
      </w:rPr>
      <w:drawing>
        <wp:anchor distT="0" distB="0" distL="114300" distR="114300" simplePos="0" relativeHeight="251660288" behindDoc="0" locked="0" layoutInCell="1" allowOverlap="0" wp14:anchorId="60F8ED95" wp14:editId="48BF4A44">
          <wp:simplePos x="0" y="0"/>
          <wp:positionH relativeFrom="page">
            <wp:posOffset>684784</wp:posOffset>
          </wp:positionH>
          <wp:positionV relativeFrom="page">
            <wp:posOffset>580136</wp:posOffset>
          </wp:positionV>
          <wp:extent cx="6144769" cy="774192"/>
          <wp:effectExtent l="0" t="0" r="0" b="0"/>
          <wp:wrapSquare wrapText="bothSides"/>
          <wp:docPr id="2" name="Picture 112798"/>
          <wp:cNvGraphicFramePr/>
          <a:graphic xmlns:a="http://schemas.openxmlformats.org/drawingml/2006/main">
            <a:graphicData uri="http://schemas.openxmlformats.org/drawingml/2006/picture">
              <pic:pic xmlns:pic="http://schemas.openxmlformats.org/drawingml/2006/picture">
                <pic:nvPicPr>
                  <pic:cNvPr id="112798" name="Picture 112798"/>
                  <pic:cNvPicPr/>
                </pic:nvPicPr>
                <pic:blipFill>
                  <a:blip r:embed="rId1"/>
                  <a:stretch>
                    <a:fillRect/>
                  </a:stretch>
                </pic:blipFill>
                <pic:spPr>
                  <a:xfrm>
                    <a:off x="0" y="0"/>
                    <a:ext cx="6144769" cy="774192"/>
                  </a:xfrm>
                  <a:prstGeom prst="rect">
                    <a:avLst/>
                  </a:prstGeom>
                </pic:spPr>
              </pic:pic>
            </a:graphicData>
          </a:graphic>
        </wp:anchor>
      </w:drawing>
    </w:r>
    <w:r>
      <w:rPr>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A5D"/>
    <w:multiLevelType w:val="hybridMultilevel"/>
    <w:tmpl w:val="2E06FDCA"/>
    <w:lvl w:ilvl="0" w:tplc="200A0001">
      <w:start w:val="1"/>
      <w:numFmt w:val="bullet"/>
      <w:lvlText w:val=""/>
      <w:lvlJc w:val="left"/>
      <w:pPr>
        <w:ind w:left="370" w:hanging="360"/>
      </w:pPr>
      <w:rPr>
        <w:rFonts w:ascii="Symbol" w:hAnsi="Symbol" w:hint="default"/>
      </w:rPr>
    </w:lvl>
    <w:lvl w:ilvl="1" w:tplc="200A0003" w:tentative="1">
      <w:start w:val="1"/>
      <w:numFmt w:val="bullet"/>
      <w:lvlText w:val="o"/>
      <w:lvlJc w:val="left"/>
      <w:pPr>
        <w:ind w:left="1090" w:hanging="360"/>
      </w:pPr>
      <w:rPr>
        <w:rFonts w:ascii="Courier New" w:hAnsi="Courier New" w:cs="Courier New" w:hint="default"/>
      </w:rPr>
    </w:lvl>
    <w:lvl w:ilvl="2" w:tplc="200A0005" w:tentative="1">
      <w:start w:val="1"/>
      <w:numFmt w:val="bullet"/>
      <w:lvlText w:val=""/>
      <w:lvlJc w:val="left"/>
      <w:pPr>
        <w:ind w:left="1810" w:hanging="360"/>
      </w:pPr>
      <w:rPr>
        <w:rFonts w:ascii="Wingdings" w:hAnsi="Wingdings" w:hint="default"/>
      </w:rPr>
    </w:lvl>
    <w:lvl w:ilvl="3" w:tplc="200A0001" w:tentative="1">
      <w:start w:val="1"/>
      <w:numFmt w:val="bullet"/>
      <w:lvlText w:val=""/>
      <w:lvlJc w:val="left"/>
      <w:pPr>
        <w:ind w:left="2530" w:hanging="360"/>
      </w:pPr>
      <w:rPr>
        <w:rFonts w:ascii="Symbol" w:hAnsi="Symbol" w:hint="default"/>
      </w:rPr>
    </w:lvl>
    <w:lvl w:ilvl="4" w:tplc="200A0003" w:tentative="1">
      <w:start w:val="1"/>
      <w:numFmt w:val="bullet"/>
      <w:lvlText w:val="o"/>
      <w:lvlJc w:val="left"/>
      <w:pPr>
        <w:ind w:left="3250" w:hanging="360"/>
      </w:pPr>
      <w:rPr>
        <w:rFonts w:ascii="Courier New" w:hAnsi="Courier New" w:cs="Courier New" w:hint="default"/>
      </w:rPr>
    </w:lvl>
    <w:lvl w:ilvl="5" w:tplc="200A0005" w:tentative="1">
      <w:start w:val="1"/>
      <w:numFmt w:val="bullet"/>
      <w:lvlText w:val=""/>
      <w:lvlJc w:val="left"/>
      <w:pPr>
        <w:ind w:left="3970" w:hanging="360"/>
      </w:pPr>
      <w:rPr>
        <w:rFonts w:ascii="Wingdings" w:hAnsi="Wingdings" w:hint="default"/>
      </w:rPr>
    </w:lvl>
    <w:lvl w:ilvl="6" w:tplc="200A0001" w:tentative="1">
      <w:start w:val="1"/>
      <w:numFmt w:val="bullet"/>
      <w:lvlText w:val=""/>
      <w:lvlJc w:val="left"/>
      <w:pPr>
        <w:ind w:left="4690" w:hanging="360"/>
      </w:pPr>
      <w:rPr>
        <w:rFonts w:ascii="Symbol" w:hAnsi="Symbol" w:hint="default"/>
      </w:rPr>
    </w:lvl>
    <w:lvl w:ilvl="7" w:tplc="200A0003" w:tentative="1">
      <w:start w:val="1"/>
      <w:numFmt w:val="bullet"/>
      <w:lvlText w:val="o"/>
      <w:lvlJc w:val="left"/>
      <w:pPr>
        <w:ind w:left="5410" w:hanging="360"/>
      </w:pPr>
      <w:rPr>
        <w:rFonts w:ascii="Courier New" w:hAnsi="Courier New" w:cs="Courier New" w:hint="default"/>
      </w:rPr>
    </w:lvl>
    <w:lvl w:ilvl="8" w:tplc="200A0005" w:tentative="1">
      <w:start w:val="1"/>
      <w:numFmt w:val="bullet"/>
      <w:lvlText w:val=""/>
      <w:lvlJc w:val="left"/>
      <w:pPr>
        <w:ind w:left="6130" w:hanging="360"/>
      </w:pPr>
      <w:rPr>
        <w:rFonts w:ascii="Wingdings" w:hAnsi="Wingdings" w:hint="default"/>
      </w:rPr>
    </w:lvl>
  </w:abstractNum>
  <w:abstractNum w:abstractNumId="1" w15:restartNumberingAfterBreak="0">
    <w:nsid w:val="664B204B"/>
    <w:multiLevelType w:val="hybridMultilevel"/>
    <w:tmpl w:val="1C8C71CC"/>
    <w:lvl w:ilvl="0" w:tplc="14148A2C">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EC0E000">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6AD6DE">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7F0818C">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2CD9BE">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36A454E">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E8C9E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5D818AE">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FC00A0C">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3A"/>
    <w:rsid w:val="00111360"/>
    <w:rsid w:val="00133D97"/>
    <w:rsid w:val="00273C5C"/>
    <w:rsid w:val="00384AE9"/>
    <w:rsid w:val="00477FC5"/>
    <w:rsid w:val="00583D06"/>
    <w:rsid w:val="00763B6A"/>
    <w:rsid w:val="008C4275"/>
    <w:rsid w:val="0091441E"/>
    <w:rsid w:val="009617FE"/>
    <w:rsid w:val="009E103A"/>
    <w:rsid w:val="00A92473"/>
    <w:rsid w:val="00C023D3"/>
    <w:rsid w:val="00C907A1"/>
    <w:rsid w:val="00D41C66"/>
    <w:rsid w:val="00DA709B"/>
    <w:rsid w:val="00F67A7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4E045"/>
  <w15:docId w15:val="{B3B9A1D1-1FB6-4CE6-AF0D-6F6BD88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9" w:lineRule="auto"/>
      <w:ind w:left="10"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3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30553</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30553</dc:title>
  <dc:subject/>
  <dc:creator>Michell.Francesconi</dc:creator>
  <cp:keywords/>
  <cp:lastModifiedBy>Jose Daniel Gomez</cp:lastModifiedBy>
  <cp:revision>3</cp:revision>
  <dcterms:created xsi:type="dcterms:W3CDTF">2021-11-18T18:26:00Z</dcterms:created>
  <dcterms:modified xsi:type="dcterms:W3CDTF">2021-11-18T18:26:00Z</dcterms:modified>
</cp:coreProperties>
</file>